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Emily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ARCHITECT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Manchester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emily.bennett@example.com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07700 900248</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Portfolio: PDF attached</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ARB-registered architect with six years of post-qualification experience in residential refurbishment and new housing. Take projects from planning through technical design and site delivery, coordinating architectural packages with structural and building services information. Combine practical Revit experience with careful detailing, clear client presentations and an interest in improving existing buildings. Currently lead small project teams on schemes with construction values of £1.2m–£4m. Experienced in balancing client priorities with survey findings and the practical requirements of construction.</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KEY SKILLS &amp; PROJECT EXPERIENCE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Project delivery: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Residential schemes across RIBA Stages 2–6, including planning submissions, coordinated tender information and construction-stage support.</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Technical design: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External wall, roof and internal fit-out packages; drawing reviews, schedules and responses to contractor queries.</w:t>
      </w:r>
      <w:r w:rsidRPr="00F07CE7">
        <w:t xml:space="preserve"/>
      </w:r>
    </w:p>
    <w:p w14:paraId="5477146C" w14:textId="77777777" w:rsidR="00192025" w:rsidRDefault="002016FE" w:rsidP="00192025">
      <w:pPr>
        <w:pStyle w:val="ListParagraph"/>
        <w:numPr>
          <w:ilvl w:val="0"/>
          <w:numId w:val="4"/>
        </w:numPr>
      </w:pPr>
      <w:r w:rsidRPr="00192025">
        <w:rPr>
          <w:b/>
          <w:bCs/>
        </w:rPr>
        <w:t xml:space="preserve">Revit &amp; coordination:</w:t>
      </w:r>
      <w:r w:rsidR="00192025" w:rsidRPr="00192025">
        <w:rPr>
          <w:b/>
          <w:bCs/>
        </w:rPr>
        <w:t xml:space="preserve"/>
      </w:r>
      <w:r w:rsidRPr="00192025">
        <w:rPr>
          <w:b/>
          <w:bCs/>
        </w:rPr>
        <w:t xml:space="preserve"/>
      </w:r>
      <w:r w:rsidR="00192025" w:rsidRPr="00192025">
        <w:rPr>
          <w:b/>
          <w:bCs/>
        </w:rPr>
        <w:t xml:space="preserve"/>
      </w:r>
      <w:r w:rsidR="00192025">
        <w:t xml:space="preserve"> Architectural models, drawing production and consultant model reviews; AutoCAD for existing-building survey information.</w:t>
      </w:r>
      <w:r w:rsidRPr="00F07CE7">
        <w:t xml:space="preserve"/>
      </w:r>
    </w:p>
    <w:p w14:paraId="5275EA19" w14:textId="77777777" w:rsidR="00192025" w:rsidRDefault="002016FE" w:rsidP="00192025">
      <w:pPr>
        <w:pStyle w:val="ListParagraph"/>
        <w:numPr>
          <w:ilvl w:val="0"/>
          <w:numId w:val="4"/>
        </w:numPr>
      </w:pPr>
      <w:r w:rsidRPr="00192025">
        <w:rPr>
          <w:b/>
          <w:bCs/>
        </w:rPr>
        <w:t xml:space="preserve">Design communication: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SketchUp and Enscape for design options; InDesign and Photoshop for planning documents and client presentations.</w:t>
      </w:r>
      <w:r w:rsidRPr="00F07CE7">
        <w:t xml:space="preserve"/>
      </w:r>
    </w:p>
    <w:p w14:paraId="49D18A01" w14:textId="77777777" w:rsidR="00192025" w:rsidRDefault="002016FE" w:rsidP="00192025">
      <w:pPr>
        <w:pStyle w:val="ListParagraph"/>
        <w:numPr>
          <w:ilvl w:val="0"/>
          <w:numId w:val="4"/>
        </w:numPr>
      </w:pPr>
      <w:r w:rsidRPr="00192025">
        <w:rPr>
          <w:b/>
          <w:bCs/>
        </w:rPr>
        <w:t xml:space="preserve">Existing buildings: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Survey-led design, retained fabric and junction detailing, working with energy consultants on insulation and airtightness proposals.</w:t>
      </w:r>
      <w:r w:rsidRPr="00F07CE7">
        <w:t xml:space="preserve"/>
      </w:r>
    </w:p>
    <w:p w14:paraId="550C1BD6" w14:textId="3EDC79EB" w:rsidR="002016FE" w:rsidRDefault="002016FE" w:rsidP="00F07CE7">
      <w:pPr>
        <w:pStyle w:val="ListParagraph"/>
        <w:numPr>
          <w:ilvl w:val="0"/>
          <w:numId w:val="4"/>
        </w:numPr>
      </w:pPr>
      <w:r w:rsidRPr="00192025">
        <w:rPr>
          <w:b/>
          <w:bCs/>
        </w:rPr>
        <w:t xml:space="preserve">Project teams:</w:t>
      </w:r>
      <w:r w:rsidR="00192025" w:rsidRPr="00192025">
        <w:rPr>
          <w:b/>
          <w:bCs/>
        </w:rPr>
        <w:t xml:space="preserve"/>
      </w:r>
      <w:r w:rsidRPr="00192025">
        <w:rPr>
          <w:b/>
          <w:bCs/>
        </w:rPr>
        <w:t xml:space="preserve"/>
      </w:r>
      <w:r w:rsidR="00192025" w:rsidRPr="00192025">
        <w:rPr>
          <w:b/>
          <w:bCs/>
        </w:rPr>
        <w:t xml:space="preserve"/>
      </w:r>
      <w:r w:rsidR="00192025">
        <w:t xml:space="preserve"> Day-to-day client liaison, consultant meetings, issue tracking and supervision of architectural assistants.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Project Architect</w:t>
      </w:r>
      <w:r w:rsidRPr="009F16F6">
        <w:rPr>
          <w:b/>
          <w:bCs/>
          <w:color w:val="000000" w:themeColor="text1"/>
        </w:rPr>
        <w:tab/>
        <w:t xml:space="preserve">Apr 2022 – Present</w:t>
      </w:r>
    </w:p>
    <w:p w14:paraId="1FABB6C5" w14:textId="77777777" w:rsidR="002016FE" w:rsidRPr="00255C72" w:rsidRDefault="002016FE" w:rsidP="00F07CE7">
      <w:pPr>
        <w:rPr>
          <w:i/>
          <w:iCs/>
        </w:rPr>
      </w:pPr>
      <w:r w:rsidRPr="002F310A">
        <w:rPr>
          <w:b/>
          <w:bCs/>
          <w:i/>
          <w:iCs/>
          <w:color w:val="77206D" w:themeColor="accent5" w:themeShade="BF"/>
        </w:rPr>
        <w:t xml:space="preserve">Hearth &amp; Field Architects | Manchester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a three-person architectural team on a £3.4m conversion of a former office building into 18 flats, from planning amendments through RIBA Stage 5.</w:t>
      </w:r>
    </w:p>
    <w:p w14:paraId="2C0535CE" w14:textId="77777777" w:rsidR="002016FE" w:rsidRPr="00F07CE7" w:rsidRDefault="002016FE" w:rsidP="00255C72">
      <w:pPr>
        <w:pStyle w:val="ListParagraph"/>
        <w:numPr>
          <w:ilvl w:val="0"/>
          <w:numId w:val="5"/>
        </w:numPr>
      </w:pPr>
      <w:r w:rsidRPr="00F07CE7">
        <w:t xml:space="preserve">Coordinate Revit drawing packages with structural and MEP consultants, resolving service routes and ceiling zones before information is issued to the contractor.</w:t>
      </w:r>
    </w:p>
    <w:p w14:paraId="5EEDE72B" w14:textId="77777777" w:rsidR="002016FE" w:rsidRPr="00F07CE7" w:rsidRDefault="002016FE" w:rsidP="00255C72">
      <w:pPr>
        <w:pStyle w:val="ListParagraph"/>
        <w:numPr>
          <w:ilvl w:val="0"/>
          <w:numId w:val="5"/>
        </w:numPr>
      </w:pPr>
      <w:r w:rsidRPr="00F07CE7">
        <w:t xml:space="preserve">Present layout and material options to clients, record decisions and update drawing schedules against the agreed issue programme.</w:t>
      </w:r>
    </w:p>
    <w:p w14:paraId="67CA3376" w14:textId="7EADF4C2" w:rsidR="002016FE" w:rsidRPr="00F07CE7" w:rsidRDefault="002016FE" w:rsidP="00255C72">
      <w:pPr>
        <w:pStyle w:val="ListParagraph"/>
        <w:numPr>
          <w:ilvl w:val="0"/>
          <w:numId w:val="5"/>
        </w:numPr>
      </w:pPr>
      <w:r w:rsidRPr="00F07CE7">
        <w:t xml:space="preserve">Attend fortnightly site meetings, answer design queries and maintain the architectural change register, referring cost implications to the project quantity surveyor.</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Coordinated the tender package for a £1.6m refurbishment of four terraced houses, with all four homes handed over in September 2025.</w:t>
      </w:r>
    </w:p>
    <w:p w14:paraId="532523B6" w14:textId="16615C8A" w:rsidR="002016FE" w:rsidRPr="00F07CE7" w:rsidRDefault="002016FE" w:rsidP="00255C72">
      <w:pPr>
        <w:pStyle w:val="ListParagraph"/>
        <w:numPr>
          <w:ilvl w:val="0"/>
          <w:numId w:val="6"/>
        </w:numPr>
      </w:pPr>
      <w:r w:rsidRPr="00F07CE7">
        <w:t xml:space="preserve">Reworked the office conversion's internal layout to retain an existing stair, avoiding a replacement structure while maintaining the agreed 18-home brief.</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Architect / Part 2 Architectural Assistant</w:t>
      </w:r>
      <w:r w:rsidRPr="002F310A">
        <w:rPr>
          <w:b/>
          <w:bCs/>
          <w:color w:val="000000" w:themeColor="text1"/>
        </w:rPr>
        <w:tab/>
        <w:t xml:space="preserve">Sep 2017 – Mar 2022</w:t>
      </w:r>
    </w:p>
    <w:p w14:paraId="48F29846" w14:textId="77777777" w:rsidR="002016FE" w:rsidRPr="002F310A" w:rsidRDefault="002016FE" w:rsidP="00F07CE7">
      <w:pPr>
        <w:rPr>
          <w:i/>
          <w:iCs/>
        </w:rPr>
      </w:pPr>
      <w:r w:rsidRPr="002F310A">
        <w:rPr>
          <w:b/>
          <w:bCs/>
          <w:i/>
          <w:iCs/>
          <w:color w:val="77206D" w:themeColor="accent5" w:themeShade="BF"/>
        </w:rPr>
        <w:t xml:space="preserve">Northline Design Studio | Manchester</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Part 2 Architectural Assistant in September 2017 and progressed to Architect following Part 3 and ARB registration in 2020.</w:t>
      </w:r>
    </w:p>
    <w:p w14:paraId="32E23398" w14:textId="77777777" w:rsidR="002016FE" w:rsidRPr="00F07CE7" w:rsidRDefault="002016FE" w:rsidP="002F310A">
      <w:pPr>
        <w:pStyle w:val="ListParagraph"/>
        <w:numPr>
          <w:ilvl w:val="0"/>
          <w:numId w:val="7"/>
        </w:numPr>
      </w:pPr>
      <w:r w:rsidRPr="00F07CE7">
        <w:t xml:space="preserve">Developed planning drawings and design and access statements for housing projects of 6–32 homes, incorporating feedback from planning and landscape consultants.</w:t>
      </w:r>
    </w:p>
    <w:p w14:paraId="2AE20A2A" w14:textId="77777777" w:rsidR="002016FE" w:rsidRPr="00F07CE7" w:rsidRDefault="002016FE" w:rsidP="002F310A">
      <w:pPr>
        <w:pStyle w:val="ListParagraph"/>
        <w:numPr>
          <w:ilvl w:val="0"/>
          <w:numId w:val="7"/>
        </w:numPr>
      </w:pPr>
      <w:r w:rsidRPr="00F07CE7">
        <w:t xml:space="preserve">Produced coordinated Revit drawings, door schedules and junction details for a 24-home development during RIBA Stages 3–5.</w:t>
      </w:r>
    </w:p>
    <w:p w14:paraId="3CACACB9" w14:textId="77777777" w:rsidR="002016FE" w:rsidRPr="00F07CE7" w:rsidRDefault="002016FE" w:rsidP="002F310A">
      <w:pPr>
        <w:pStyle w:val="ListParagraph"/>
        <w:numPr>
          <w:ilvl w:val="0"/>
          <w:numId w:val="7"/>
        </w:numPr>
      </w:pPr>
      <w:r w:rsidRPr="00F07CE7">
        <w:t xml:space="preserve">Supported the project architect with site inspections, photographic records and snagging; tracked contractor queries through to agreed drawing revisions.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Prepared a revised window and door schedule across the 24-home scheme, resolving inconsistent references before the procurement package was issued.</w:t>
      </w:r>
    </w:p>
    <w:p w14:paraId="704FBAFD" w14:textId="1C0FBF44" w:rsidR="002016FE" w:rsidRPr="00F07CE7" w:rsidRDefault="002016FE" w:rsidP="00F07CE7">
      <w:pPr>
        <w:pStyle w:val="ListParagraph"/>
        <w:numPr>
          <w:ilvl w:val="0"/>
          <w:numId w:val="8"/>
        </w:numPr>
      </w:pPr>
      <w:r w:rsidRPr="00F07CE7">
        <w:t xml:space="preserve">Helped two incoming assistants adopt the studio's Revit sheet and revision conventions, reviewing their first drawing issues with the project architect.</w:t>
      </w:r>
    </w:p>
    <w:p w14:paraId="3DC55FB7" w14:textId="77777777" w:rsidR="002016FE" w:rsidRPr="00F07CE7" w:rsidRDefault="002016FE" w:rsidP="002F310A">
      <w:pPr>
        <w:pStyle w:val="Heading2"/>
      </w:pPr>
      <w:r w:rsidRPr="00F07CE7">
        <w:t xml:space="preserve">Qualifications &amp; registration</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PGCert Professional Practice in Architecture (Part 3)</w:t>
      </w:r>
      <w:r w:rsidRPr="00F07CE7">
        <w:t xml:space="preserve"> – University of Cambridge, 2020</w:t>
      </w:r>
      <w:r w:rsidRPr="00F07CE7">
        <w:br/>
      </w:r>
      <w:r w:rsidRPr="00F07CE7">
        <w:rPr>
          <w:rFonts w:ascii="Segoe UI Emoji" w:hAnsi="Segoe UI Emoji" w:cs="Segoe UI Emoji"/>
        </w:rPr>
        <w:t>📜</w:t>
      </w:r>
      <w:r w:rsidRPr="00F07CE7">
        <w:t xml:space="preserve"> </w:t>
      </w:r>
      <w:r w:rsidRPr="002F310A">
        <w:rPr>
          <w:b/>
          <w:bCs/>
        </w:rPr>
        <w:t xml:space="preserve">MArch Architecture (Part 2)</w:t>
      </w:r>
      <w:r w:rsidRPr="00F07CE7">
        <w:t xml:space="preserve"> – University of Sheffield, 2017</w:t>
      </w:r>
      <w:r w:rsidRPr="00F07CE7">
        <w:br/>
      </w:r>
      <w:r w:rsidRPr="00F07CE7">
        <w:rPr>
          <w:rFonts w:ascii="Segoe UI Emoji" w:hAnsi="Segoe UI Emoji" w:cs="Segoe UI Emoji"/>
        </w:rPr>
        <w:t>📜</w:t>
      </w:r>
      <w:r w:rsidRPr="00F07CE7">
        <w:t xml:space="preserve"> </w:t>
      </w:r>
      <w:r w:rsidRPr="002F310A">
        <w:rPr>
          <w:b/>
          <w:bCs/>
        </w:rPr>
        <w:t xml:space="preserve">BA Architecture (Part 1), 2:1</w:t>
      </w:r>
      <w:r w:rsidRPr="00F07CE7">
        <w:t xml:space="preserve"> – University of Sheffield, 2014</w:t>
      </w:r>
      <w:r w:rsidRPr="00F07CE7">
        <w:br/>
      </w:r>
      <w:r w:rsidRPr="00F07CE7">
        <w:rPr>
          <w:rFonts w:ascii="Segoe UI Emoji" w:hAnsi="Segoe UI Emoji" w:cs="Segoe UI Emoji"/>
        </w:rPr>
        <w:t>📜</w:t>
      </w:r>
      <w:r w:rsidRPr="00F07CE7">
        <w:t xml:space="preserve"> </w:t>
      </w:r>
      <w:r w:rsidRPr="002F310A">
        <w:rPr>
          <w:b/>
          <w:bCs/>
        </w:rPr>
        <w:t xml:space="preserve">ARB registered</w:t>
      </w:r>
      <w:r w:rsidRPr="00F07CE7">
        <w:t xml:space="preserve"> – Since 2020</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Portfolio:</w:t>
      </w:r>
      <w:r w:rsidR="002F310A" w:rsidRPr="002F310A">
        <w:rPr>
          <w:b/>
          <w:bCs/>
        </w:rPr>
        <w:t xml:space="preserve"/>
      </w:r>
      <w:r w:rsidRPr="002F310A">
        <w:rPr>
          <w:b/>
          <w:bCs/>
        </w:rPr>
        <w:t xml:space="preserve"/>
      </w:r>
      <w:r w:rsidRPr="00F07CE7">
        <w:t xml:space="preserve"> Selected residential projects, technical details and design development drawings available as a PDF alongside this CV.</w:t>
      </w:r>
    </w:p>
    <w:p w14:paraId="1DA61A50" w14:textId="5C67AEC3" w:rsidR="002016FE" w:rsidRPr="00F07CE7" w:rsidRDefault="002016FE" w:rsidP="002F310A">
      <w:pPr>
        <w:pStyle w:val="ListParagraph"/>
        <w:numPr>
          <w:ilvl w:val="0"/>
          <w:numId w:val="9"/>
        </w:numPr>
      </w:pPr>
      <w:r w:rsidRPr="002F310A">
        <w:rPr>
          <w:b/>
          <w:bCs/>
        </w:rPr>
        <w:t xml:space="preserve">Recent CPD:</w:t>
      </w:r>
      <w:r w:rsidR="002F310A" w:rsidRPr="002F310A">
        <w:rPr>
          <w:b/>
          <w:bCs/>
        </w:rPr>
        <w:t xml:space="preserve"/>
      </w:r>
      <w:r w:rsidRPr="002F310A">
        <w:rPr>
          <w:b/>
          <w:bCs/>
        </w:rPr>
        <w:t xml:space="preserve"/>
      </w:r>
      <w:r w:rsidRPr="00F07CE7">
        <w:t xml:space="preserve"> Retrofit moisture risk, accessible housing design and fire stopping at external wall interfaces (2025–2026).</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Weekend cycling, pottery classes and visiting independent cinemas.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