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MARTIN EVANS</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DERBY</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07700 900855</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martin.evans@example.com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ACCA-qualified financial controller</w:t>
      </w:r>
      <w:r w:rsidRPr="00B61D07">
        <w:t xml:space="preserve"> with fourteen years in finance, progressing from ledger work to leading a multi-entity function.</w:t>
      </w:r>
    </w:p>
    <w:p w14:paraId="4D489FB4" w14:textId="77777777" w:rsidR="009F41B5" w:rsidRDefault="00B61D07" w:rsidP="00932350">
      <w:pPr>
        <w:pStyle w:val="ListParagraph"/>
        <w:numPr>
          <w:ilvl w:val="0"/>
          <w:numId w:val="1"/>
        </w:numPr>
        <w:spacing w:line="312" w:lineRule="auto"/>
        <w:ind w:left="714" w:hanging="357"/>
      </w:pPr>
      <w:r w:rsidRPr="00B61D07">
        <w:t xml:space="preserve">Oversee reporting, balance sheet control and cash forecasting for </w:t>
      </w:r>
      <w:r w:rsidRPr="009F41B5">
        <w:rPr>
          <w:b/>
          <w:bCs/>
        </w:rPr>
        <w:t xml:space="preserve">three UK entities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with combined sales of £29m.</w:t>
      </w:r>
    </w:p>
    <w:p w14:paraId="0ED98B20" w14:textId="77777777" w:rsidR="009F41B5" w:rsidRDefault="00B61D07" w:rsidP="00932350">
      <w:pPr>
        <w:pStyle w:val="ListParagraph"/>
        <w:numPr>
          <w:ilvl w:val="0"/>
          <w:numId w:val="1"/>
        </w:numPr>
        <w:spacing w:line="312" w:lineRule="auto"/>
        <w:ind w:left="714" w:hanging="357"/>
      </w:pPr>
      <w:r w:rsidRPr="00B61D07">
        <w:t xml:space="preserve">Lead a </w:t>
      </w:r>
      <w:r w:rsidRPr="009F41B5">
        <w:t xml:space="preserve"/>
      </w:r>
      <w:r w:rsidRPr="00B61D07">
        <w:t xml:space="preserve"/>
      </w:r>
      <w:r w:rsidRPr="009F41B5">
        <w:rPr>
          <w:b/>
          <w:bCs/>
        </w:rPr>
        <w:t xml:space="preserve">five-person finance team</w:t>
      </w:r>
      <w:r w:rsidRPr="00B61D07">
        <w:t xml:space="preserve"/>
      </w:r>
      <w:r w:rsidRPr="009F41B5">
        <w:rPr>
          <w:b/>
          <w:bCs/>
        </w:rPr>
        <w:t xml:space="preserve"/>
      </w:r>
      <w:r w:rsidRPr="00B61D07">
        <w:t xml:space="preserve">, setting review standards and developing cover across reporting and transactional duties.</w:t>
      </w:r>
    </w:p>
    <w:p w14:paraId="05D9FA01" w14:textId="77777777" w:rsidR="009F41B5" w:rsidRDefault="00B61D07" w:rsidP="00932350">
      <w:pPr>
        <w:pStyle w:val="ListParagraph"/>
        <w:numPr>
          <w:ilvl w:val="0"/>
          <w:numId w:val="1"/>
        </w:numPr>
        <w:spacing w:line="312" w:lineRule="auto"/>
        <w:ind w:left="714" w:hanging="357"/>
      </w:pPr>
      <w:r w:rsidRPr="00B61D07">
        <w:t xml:space="preserve">Work with operational managers on debt, stock and project margins; report to the finance director on performance and risks.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Use </w:t>
      </w:r>
      <w:r w:rsidRPr="00E853CC">
        <w:rPr>
          <w:b/>
          <w:bCs/>
        </w:rPr>
        <w:t xml:space="preserve">Sage 200, Excel and Power Query</w:t>
      </w:r>
      <w:r w:rsidRPr="00B61D07">
        <w:t xml:space="preserve">, with practical experience of systems migration and FRS 102 reporting.</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FINANCIAL CONTROLLER</w:t>
      </w:r>
      <w:r w:rsidRPr="00D34909">
        <w:rPr>
          <w:rStyle w:val="Heading4Char"/>
        </w:rPr>
        <w:br/>
      </w:r>
      <w:r w:rsidRPr="00B61D07">
        <w:t xml:space="preserve">TRENTBRIDGE ENGINEERING SERVICES, DERBY</w:t>
      </w:r>
      <w:r w:rsidRPr="00B61D07">
        <w:br/>
        <w:t xml:space="preserve">JULY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Lead finance for an engineering services and parts group, covering monthly reporting, financial control and year-end delivery.</w:t>
      </w:r>
    </w:p>
    <w:p w14:paraId="79E19A71" w14:textId="77777777" w:rsidR="00D34909" w:rsidRDefault="00B61D07" w:rsidP="00932350">
      <w:pPr>
        <w:pStyle w:val="ListParagraph"/>
        <w:numPr>
          <w:ilvl w:val="0"/>
          <w:numId w:val="2"/>
        </w:numPr>
        <w:spacing w:line="312" w:lineRule="auto"/>
      </w:pPr>
      <w:r w:rsidRPr="00B61D07">
        <w:t xml:space="preserve">Shortened the close from ten to seven working days across three consecutive cycles through earlier reconciliations and a clearer review timetable.</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Review balance sheet reconciliations, inventory provisions and work in progress; coordinate statutory accounts and external audit with tax advisers.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Maintain a rolling 13-week cash forecast; worked with credit control and sales to reduce debt over 90 days from £310,000 to £185,000 in six months.</w:t>
      </w:r>
    </w:p>
    <w:p w14:paraId="12B4E569" w14:textId="77777777" w:rsidR="00D34909" w:rsidRDefault="00B61D07" w:rsidP="00932350">
      <w:pPr>
        <w:pStyle w:val="ListParagraph"/>
        <w:numPr>
          <w:ilvl w:val="0"/>
          <w:numId w:val="2"/>
        </w:numPr>
        <w:spacing w:line="312" w:lineRule="auto"/>
      </w:pPr>
      <w:r w:rsidRPr="00B61D07">
        <w:t xml:space="preserve">Led two entities' migration to Sage 200, agreeing opening-balance checks, access permissions and sign-off with the project team.</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Introduced monthly development meetings and trained two colleagues to cover the management pack and payment-run preparation.</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ACCOUNTS ASSISTANT / FINANCIAL ACCOUNTANT</w:t>
      </w:r>
      <w:r w:rsidRPr="00932350">
        <w:rPr>
          <w:rStyle w:val="Heading4Char"/>
        </w:rPr>
        <w:br/>
      </w:r>
      <w:r w:rsidRPr="00B61D07">
        <w:t xml:space="preserve">MILLGATE INDUSTRIAL SUPPLIES, DERBY</w:t>
      </w:r>
      <w:r w:rsidRPr="00B61D07">
        <w:br/>
        <w:t xml:space="preserve">SEPTEMBER 2012 – JUNE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a regional industrial wholesaler as an accounts assistant in 2012; promoted to financial accountant on qualification in 2017.</w:t>
      </w:r>
    </w:p>
    <w:p w14:paraId="6F3C1011" w14:textId="77777777" w:rsidR="0072587A" w:rsidRDefault="00B61D07" w:rsidP="00932350">
      <w:pPr>
        <w:pStyle w:val="ListParagraph"/>
        <w:numPr>
          <w:ilvl w:val="0"/>
          <w:numId w:val="3"/>
        </w:numPr>
        <w:spacing w:line="312" w:lineRule="auto"/>
      </w:pPr>
      <w:r w:rsidRPr="00B61D07">
        <w:t xml:space="preserve">Prepared monthly accounts, journals and balance sheet schedules for the controller, explaining margin and overhead movements.</w:t>
      </w:r>
    </w:p>
    <w:p w14:paraId="344B4D60" w14:textId="77777777" w:rsidR="0072587A" w:rsidRDefault="00B61D07" w:rsidP="00932350">
      <w:pPr>
        <w:pStyle w:val="ListParagraph"/>
        <w:numPr>
          <w:ilvl w:val="0"/>
          <w:numId w:val="3"/>
        </w:numPr>
        <w:spacing w:line="312" w:lineRule="auto"/>
      </w:pPr>
      <w:r w:rsidRPr="00B61D07">
        <w:t xml:space="preserve">Managed intercompany reconciliations and maintained fixed asset and inventory schedules for two trading companies.</w:t>
      </w:r>
    </w:p>
    <w:p w14:paraId="11084C78" w14:textId="77777777" w:rsidR="0072587A" w:rsidRDefault="00B61D07" w:rsidP="00932350">
      <w:pPr>
        <w:pStyle w:val="ListParagraph"/>
        <w:numPr>
          <w:ilvl w:val="0"/>
          <w:numId w:val="3"/>
        </w:numPr>
        <w:spacing w:line="312" w:lineRule="auto"/>
      </w:pPr>
      <w:r w:rsidRPr="00B61D07">
        <w:t xml:space="preserve">Coordinated audit evidence and drafted statutory account schedules; prepared VAT workings for review.</w:t>
      </w:r>
    </w:p>
    <w:p w14:paraId="3110F441" w14:textId="6104C027" w:rsidR="00134C7F" w:rsidRDefault="00B61D07" w:rsidP="00134C7F">
      <w:pPr>
        <w:pStyle w:val="ListParagraph"/>
        <w:numPr>
          <w:ilvl w:val="0"/>
          <w:numId w:val="3"/>
        </w:numPr>
        <w:spacing w:line="312" w:lineRule="auto"/>
      </w:pPr>
      <w:r w:rsidRPr="00B61D07">
        <w:t xml:space="preserve">Rebuilt the bank reconciliation workbook, reducing unresolved items older than one month from 23 to four over three closes.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ACCA</w:t>
      </w:r>
      <w:r w:rsidRPr="00932350">
        <w:rPr>
          <w:rStyle w:val="Heading4Char"/>
        </w:rPr>
        <w:br/>
      </w:r>
      <w:r w:rsidRPr="00B61D07">
        <w:t xml:space="preserve">QUALIFIED 2017</w:t>
      </w:r>
    </w:p>
    <w:p w14:paraId="1A72B558" w14:textId="298F2634" w:rsidR="00B61D07" w:rsidRPr="00B61D07" w:rsidRDefault="00B61D07" w:rsidP="009F41B5">
      <w:r w:rsidRPr="00B61D07">
        <w:t xml:space="preserve">Admitted to ACCA membership in 2017 following examinations, ethics and practical experience requirements.</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A LEVELS: MATHEMATICS, ECONOMICS AND HISTORY</w:t>
      </w:r>
      <w:r w:rsidRPr="00932350">
        <w:rPr>
          <w:rStyle w:val="Heading4Char"/>
        </w:rPr>
        <w:br/>
      </w:r>
      <w:r w:rsidRPr="00B61D07">
        <w:t xml:space="preserve">DERBY SIXTH FORM – 2012</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PROFESSIONAL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FRS 102 UPDATE – 2026; FINANCE TEAM LEADERSHIP – 2024</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Cycling, restoring old furniture and watching county cricket.</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