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Daniel </w:t>
      </w:r>
      <w:r w:rsidR="006030BC" w:rsidRPr="00CC099C">
        <w:rPr>
          <w:rFonts w:ascii="Arial" w:hAnsi="Arial" w:cs="Arial"/>
          <w:caps/>
          <w:color w:val="2E74B5" w:themeColor="accent5" w:themeShade="BF"/>
          <w:spacing w:val="60"/>
          <w:sz w:val="48"/>
          <w:szCs w:val="48"/>
        </w:rPr>
        <w:t xml:space="preserve">Cooper</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Loss Adjuster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Bristol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07700 900838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daniel.cooper@example.com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Property loss adjuster with eight years in adjusting, following four years in household claims handling.</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Manage domestic and small commercial property claims, typically valued between £10,000 and £100,000.</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Experienced in site investigations, policy analysis, repair scope reviews and evidenced settlement recommendations.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Coordinate insurers, policyholders, brokers and restoration contractors through complex repair and accommodation arrangements.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claims management systems, digital inspection records and Excel to maintain reserves, reports and case diaries.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CILA Diploma holder and current member; full UK driving licence and regular travel across the South West.</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Property Loss Adjuster</w:t>
      </w:r>
    </w:p>
    <w:p w14:paraId="7094DE0C" w14:textId="2F94EBC3" w:rsidR="006030BC" w:rsidRPr="003B0FCF" w:rsidRDefault="006030BC" w:rsidP="003B0FCF">
      <w:pPr>
        <w:pStyle w:val="Heading3"/>
      </w:pPr>
      <w:r w:rsidRPr="003B0FCF">
        <w:t xml:space="preserve">Westfield Claims Services | Jun 2021 – present</w:t>
      </w:r>
      <w:r w:rsidR="009E4721" w:rsidRPr="003B0FCF">
        <w:t xml:space="preserve"/>
      </w:r>
      <w:r w:rsidRPr="003B0FCF">
        <w:t xml:space="preserve"/>
      </w:r>
    </w:p>
    <w:p w14:paraId="1F1B2D6C" w14:textId="64D11948" w:rsidR="009E4721" w:rsidRDefault="009E4721" w:rsidP="009E4721">
      <w:r>
        <w:t xml:space="preserve">Handle around 45 open domestic and commercial property claims across Bristol, Somerset and Gloucestershire.</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Investigate fire, flood, storm and escape-of-water losses, documenting damage, causation and relevant policy provisions.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Prepare preliminary and interim reports, maintain reserves and recommend settlements; exercise delegated authority up to £25,000 on eligible instructions.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Review contractors’ repair scopes and estimates, coordinating surveyor input and referring technical coverage questions to insurers.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Agreed staged repairs and interim payments on a £78,000 shop flood claim, enabling partial trading to resume during reinstatement.</w:t>
      </w:r>
    </w:p>
    <w:p w14:paraId="411D4246" w14:textId="3A5C1A8B" w:rsidR="006030BC" w:rsidRDefault="006030BC" w:rsidP="003B0FCF">
      <w:pPr>
        <w:pStyle w:val="ListParagraph"/>
        <w:numPr>
          <w:ilvl w:val="0"/>
          <w:numId w:val="14"/>
        </w:numPr>
        <w:spacing w:after="80"/>
        <w:ind w:left="714" w:hanging="357"/>
        <w:contextualSpacing w:val="0"/>
      </w:pPr>
      <w:r>
        <w:t xml:space="preserve">Introduced a report checklist; reports returned for missing evidence fell from nine of 40 to three of 40 in successive quarterly reviews.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Maintained agreed customer updates on 96% of 210 diary tasks sampled in 2025, including claims involving temporary accommodation.</w:t>
      </w:r>
      <w:r>
        <w:t xml:space="preserve"/>
      </w:r>
    </w:p>
    <w:p w14:paraId="6B121A4C" w14:textId="1828AE48" w:rsidR="006030BC" w:rsidRDefault="009E4721" w:rsidP="003B0FCF">
      <w:pPr>
        <w:pStyle w:val="Heading2"/>
        <w:pageBreakBefore/>
      </w:pPr>
      <w:r>
        <w:lastRenderedPageBreak/>
        <w:t xml:space="preserve">Trainee Loss Adjuster</w:t>
      </w:r>
    </w:p>
    <w:p w14:paraId="6BB2BD5F" w14:textId="0D99F74B" w:rsidR="009E4721" w:rsidRDefault="00CC099C" w:rsidP="009E4721">
      <w:r>
        <w:t xml:space="preserve">Westfield Claims Services | Apr 2018 – May 2021</w:t>
      </w:r>
      <w:r w:rsidR="009E4721">
        <w:t xml:space="preserve"/>
      </w:r>
    </w:p>
    <w:p w14:paraId="31CFE342" w14:textId="3779208E" w:rsidR="009E4721" w:rsidRDefault="009E4721" w:rsidP="009E4721">
      <w:r>
        <w:t xml:space="preserve">Progressed from supervised desktop investigations to accompanied visits and an allocated household caseload.</w:t>
      </w:r>
    </w:p>
    <w:p w14:paraId="307D742F" w14:textId="317BD26A" w:rsidR="009E4721" w:rsidRDefault="009E4721" w:rsidP="003B0FCF">
      <w:pPr>
        <w:pStyle w:val="ListParagraph"/>
        <w:numPr>
          <w:ilvl w:val="0"/>
          <w:numId w:val="15"/>
        </w:numPr>
        <w:spacing w:after="80"/>
        <w:ind w:left="714" w:hanging="357"/>
        <w:contextualSpacing w:val="0"/>
      </w:pPr>
      <w:r>
        <w:t xml:space="preserve">Gathered photographs, statements and repair estimates, identifying outstanding evidence before adjuster review.</w:t>
      </w:r>
    </w:p>
    <w:p w14:paraId="51510B04" w14:textId="029CABC9" w:rsidR="009E4721" w:rsidRDefault="009E4721" w:rsidP="003B0FCF">
      <w:pPr>
        <w:pStyle w:val="ListParagraph"/>
        <w:numPr>
          <w:ilvl w:val="0"/>
          <w:numId w:val="15"/>
        </w:numPr>
        <w:spacing w:after="80"/>
        <w:ind w:left="714" w:hanging="357"/>
        <w:contextualSpacing w:val="0"/>
      </w:pPr>
      <w:r>
        <w:t xml:space="preserve">Drafted reports and reserve updates for approval, developing experience in buildings and contents losses.</w:t>
      </w:r>
    </w:p>
    <w:p w14:paraId="2D206674" w14:textId="68B0FE91" w:rsidR="009E4721" w:rsidRDefault="009E4721" w:rsidP="003B0FCF">
      <w:pPr>
        <w:pStyle w:val="ListParagraph"/>
        <w:numPr>
          <w:ilvl w:val="0"/>
          <w:numId w:val="15"/>
        </w:numPr>
        <w:spacing w:after="80"/>
        <w:ind w:left="714" w:hanging="357"/>
        <w:contextualSpacing w:val="0"/>
      </w:pPr>
      <w:r>
        <w:t xml:space="preserve">Coordinated drying contractors and repair appointments, keeping policyholders informed of next steps.</w:t>
      </w:r>
    </w:p>
    <w:p w14:paraId="4F074D5A" w14:textId="4F76FD55" w:rsidR="009E4721" w:rsidRDefault="009E4721" w:rsidP="003B0FCF">
      <w:pPr>
        <w:pStyle w:val="ListParagraph"/>
        <w:numPr>
          <w:ilvl w:val="0"/>
          <w:numId w:val="15"/>
        </w:numPr>
        <w:spacing w:after="80"/>
        <w:ind w:left="714" w:hanging="357"/>
        <w:contextualSpacing w:val="0"/>
      </w:pPr>
      <w:r>
        <w:t xml:space="preserve">Helped clear 26 overdue contractor updates during a storm surge by agreeing dated actions with suppliers.</w:t>
      </w:r>
    </w:p>
    <w:p w14:paraId="42C96EE0" w14:textId="7E66AA1C" w:rsidR="006030BC" w:rsidRDefault="00CC099C" w:rsidP="003B0FCF">
      <w:pPr>
        <w:pStyle w:val="Heading2"/>
        <w:spacing w:before="300"/>
      </w:pPr>
      <w:r>
        <w:t xml:space="preserve">Household Claims Handler</w:t>
      </w:r>
    </w:p>
    <w:p w14:paraId="28964705" w14:textId="353C0399" w:rsidR="00CC099C" w:rsidRDefault="00CC099C" w:rsidP="003B0FCF">
      <w:pPr>
        <w:pStyle w:val="Heading3"/>
      </w:pPr>
      <w:r>
        <w:t xml:space="preserve">Avonbridge Insurance Services | Sep 2014 – Mar 2018</w:t>
      </w:r>
    </w:p>
    <w:p w14:paraId="4E247E05" w14:textId="5220E0F1" w:rsidR="00CC099C" w:rsidRDefault="00CC099C" w:rsidP="00CC099C">
      <w:r>
        <w:t xml:space="preserve">Handled first notifications and progressed allocated household claims within team authority.</w:t>
      </w:r>
    </w:p>
    <w:p w14:paraId="07374356" w14:textId="1EDA5754" w:rsidR="00CC099C" w:rsidRDefault="00CC099C" w:rsidP="003B0FCF">
      <w:pPr>
        <w:pStyle w:val="ListParagraph"/>
        <w:numPr>
          <w:ilvl w:val="0"/>
          <w:numId w:val="16"/>
        </w:numPr>
        <w:spacing w:after="80"/>
        <w:ind w:left="714" w:hanging="357"/>
        <w:contextualSpacing w:val="0"/>
      </w:pPr>
      <w:r>
        <w:t xml:space="preserve">Checked policy details, recorded loss circumstances and arranged emergency assistance.</w:t>
      </w:r>
    </w:p>
    <w:p w14:paraId="3C3716B0" w14:textId="77777777" w:rsidR="00CC099C" w:rsidRDefault="00CC099C" w:rsidP="003B0FCF">
      <w:pPr>
        <w:pStyle w:val="ListParagraph"/>
        <w:numPr>
          <w:ilvl w:val="0"/>
          <w:numId w:val="16"/>
        </w:numPr>
        <w:spacing w:after="80"/>
        <w:ind w:left="714" w:hanging="357"/>
        <w:contextualSpacing w:val="0"/>
      </w:pPr>
      <w:r>
        <w:t xml:space="preserve">Reconciled supplier invoices and referred coverage queries with supporting file evidence.</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CILA Diploma | 2021</w:t>
      </w:r>
    </w:p>
    <w:p w14:paraId="45607D19" w14:textId="38D5A8FC" w:rsidR="00CC099C" w:rsidRDefault="00CC099C" w:rsidP="009E4721">
      <w:r>
        <w:t xml:space="preserve">Dip-CILA; CILA Certificate completed in 2018.</w:t>
      </w:r>
    </w:p>
    <w:p w14:paraId="77C0AD7A" w14:textId="06961968" w:rsidR="00CC099C" w:rsidRDefault="00CC099C" w:rsidP="003B0FCF">
      <w:pPr>
        <w:pStyle w:val="Heading3"/>
      </w:pPr>
      <w:r>
        <w:t xml:space="preserve">Education &amp; development</w:t>
      </w:r>
    </w:p>
    <w:p w14:paraId="47595710" w14:textId="55756F6A" w:rsidR="00CC099C" w:rsidRDefault="00CC099C" w:rsidP="009E4721">
      <w:r>
        <w:t xml:space="preserve">Three A levels | Redland Sixth Form, 2014. Recent CPD: property reinstatement, vulnerable customer support and technical report writing, 2025–2026.</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Coastal walking, cycling and playing guitar.</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