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Foster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Materials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Sheffield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07700 900812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daniel.foster@example.com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Materials engineer with ten years’ industrial experience, specialising in steels, aluminium alloys and manufactured components.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Connect metallurgical investigations with material selection, supplier development and production improvements.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Use optical microscopy, hardness testing and SEM/EDS to investigate microstructure, defects and fracture surfaces.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Plan mechanical testing and analyse results in Excel and Minitab, maintaining traceable sample and test records.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Communicate findings and recommendations to design engineers, quality teams, suppliers and production colleagues.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MEng Materials Science and Engineering, supported by practical heat-treatment and failure-analysis experience.</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Materials Engineer</w:t>
      </w:r>
    </w:p>
    <w:p w14:paraId="7094DE0C" w14:textId="2F94EBC3" w:rsidR="006030BC" w:rsidRPr="003B0FCF" w:rsidRDefault="006030BC" w:rsidP="003B0FCF">
      <w:pPr>
        <w:pStyle w:val="Heading3"/>
      </w:pPr>
      <w:r w:rsidRPr="003B0FCF">
        <w:t xml:space="preserve">Pennine Motion Components | April 2021 – Present</w:t>
      </w:r>
      <w:r w:rsidR="009E4721" w:rsidRPr="003B0FCF">
        <w:t xml:space="preserve"/>
      </w:r>
      <w:r w:rsidRPr="003B0FCF">
        <w:t xml:space="preserve"/>
      </w:r>
    </w:p>
    <w:p w14:paraId="1F1B2D6C" w14:textId="64D11948" w:rsidR="009E4721" w:rsidRDefault="009E4721" w:rsidP="009E4721">
      <w:r>
        <w:t xml:space="preserve">Provide materials support for steel shafts, cast housings and aluminium components used in industrial drive systems.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Plan investigations into production non-conformances and returned components, combining microscopy, hardness profiles and service-history reviews.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Identified decarburisation in a shaft-hardness investigation; following supplier process changes, related rejects fell from 11 of 240 to 4 of 260 parts across successive quarters.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Evaluated an alternative aluminium-casting supplier through material certification, microstructure and tensile-test reviews, supporting approval of a second source.</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Coordinate external fatigue and corrosion tests, agreeing sample plans and reporting results against project requirements.</w:t>
      </w:r>
    </w:p>
    <w:p w14:paraId="411D4246" w14:textId="3A5C1A8B" w:rsidR="006030BC" w:rsidRDefault="006030BC" w:rsidP="003B0FCF">
      <w:pPr>
        <w:pStyle w:val="ListParagraph"/>
        <w:numPr>
          <w:ilvl w:val="0"/>
          <w:numId w:val="14"/>
        </w:numPr>
        <w:spacing w:after="80"/>
        <w:ind w:left="714" w:hanging="357"/>
        <w:contextualSpacing w:val="0"/>
      </w:pPr>
      <w:r>
        <w:t xml:space="preserve">Prepare technical reports and present recommendations at design and supplier reviews; track agreed corrective actions with quality colleagues.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Introduced a specimen-tracking register covering 120 active samples, improving visibility of test status and outstanding reports.</w:t>
      </w:r>
      <w:r>
        <w:t xml:space="preserve"/>
      </w:r>
    </w:p>
    <w:p w14:paraId="6B121A4C" w14:textId="1828AE48" w:rsidR="006030BC" w:rsidRDefault="009E4721" w:rsidP="003B0FCF">
      <w:pPr>
        <w:pStyle w:val="Heading2"/>
        <w:pageBreakBefore/>
      </w:pPr>
      <w:r>
        <w:lastRenderedPageBreak/>
        <w:t xml:space="preserve">Graduate / Materials Engineer</w:t>
      </w:r>
    </w:p>
    <w:p w14:paraId="6BB2BD5F" w14:textId="0D99F74B" w:rsidR="009E4721" w:rsidRDefault="00CC099C" w:rsidP="009E4721">
      <w:r>
        <w:t xml:space="preserve">Trent Materials Laboratory | September 2016 – March 2021</w:t>
      </w:r>
      <w:r w:rsidR="009E4721">
        <w:t xml:space="preserve"/>
      </w:r>
    </w:p>
    <w:p w14:paraId="31CFE342" w14:textId="3779208E" w:rsidR="009E4721" w:rsidRDefault="009E4721" w:rsidP="009E4721">
      <w:r>
        <w:t xml:space="preserve">Progressed from supervised testing to managing small customer investigations for engineering and manufacturing businesses.</w:t>
      </w:r>
    </w:p>
    <w:p w14:paraId="307D742F" w14:textId="317BD26A" w:rsidR="009E4721" w:rsidRDefault="009E4721" w:rsidP="003B0FCF">
      <w:pPr>
        <w:pStyle w:val="ListParagraph"/>
        <w:numPr>
          <w:ilvl w:val="0"/>
          <w:numId w:val="15"/>
        </w:numPr>
        <w:spacing w:after="80"/>
        <w:ind w:left="714" w:hanging="357"/>
        <w:contextualSpacing w:val="0"/>
      </w:pPr>
      <w:r>
        <w:t xml:space="preserve">Prepared metallographic sections, assessed microstructures and completed hardness and tensile testing to controlled methods.</w:t>
      </w:r>
    </w:p>
    <w:p w14:paraId="51510B04" w14:textId="029CABC9" w:rsidR="009E4721" w:rsidRDefault="009E4721" w:rsidP="003B0FCF">
      <w:pPr>
        <w:pStyle w:val="ListParagraph"/>
        <w:numPr>
          <w:ilvl w:val="0"/>
          <w:numId w:val="15"/>
        </w:numPr>
        <w:spacing w:after="80"/>
        <w:ind w:left="714" w:hanging="357"/>
        <w:contextualSpacing w:val="0"/>
      </w:pPr>
      <w:r>
        <w:t xml:space="preserve">Used SEM/EDS to examine fracture surfaces and inclusions, discussing findings with the senior metallurgist before reporting.</w:t>
      </w:r>
    </w:p>
    <w:p w14:paraId="2D206674" w14:textId="68B0FE91" w:rsidR="009E4721" w:rsidRDefault="009E4721" w:rsidP="003B0FCF">
      <w:pPr>
        <w:pStyle w:val="ListParagraph"/>
        <w:numPr>
          <w:ilvl w:val="0"/>
          <w:numId w:val="15"/>
        </w:numPr>
        <w:spacing w:after="80"/>
        <w:ind w:left="714" w:hanging="357"/>
        <w:contextualSpacing w:val="0"/>
      </w:pPr>
      <w:r>
        <w:t xml:space="preserve">Compared heat-treatment trials for a steel component, linking hardness variation to processing records and recommending further validation.</w:t>
      </w:r>
    </w:p>
    <w:p w14:paraId="4F074D5A" w14:textId="4F76FD55" w:rsidR="009E4721" w:rsidRDefault="009E4721" w:rsidP="003B0FCF">
      <w:pPr>
        <w:pStyle w:val="ListParagraph"/>
        <w:numPr>
          <w:ilvl w:val="0"/>
          <w:numId w:val="15"/>
        </w:numPr>
        <w:spacing w:after="80"/>
        <w:ind w:left="714" w:hanging="357"/>
        <w:contextualSpacing w:val="0"/>
      </w:pPr>
      <w:r>
        <w:t xml:space="preserve">Coordinated sample intake and customer updates, balancing urgent failure investigations with scheduled testing.</w:t>
      </w:r>
    </w:p>
    <w:p w14:paraId="42C96EE0" w14:textId="7E66AA1C" w:rsidR="006030BC" w:rsidRDefault="00CC099C" w:rsidP="003B0FCF">
      <w:pPr>
        <w:pStyle w:val="Heading2"/>
        <w:spacing w:before="300"/>
      </w:pPr>
      <w:r>
        <w:t xml:space="preserve">Materials Engineering Placement Student</w:t>
      </w:r>
    </w:p>
    <w:p w14:paraId="28964705" w14:textId="353C0399" w:rsidR="00CC099C" w:rsidRDefault="00CC099C" w:rsidP="003B0FCF">
      <w:pPr>
        <w:pStyle w:val="Heading3"/>
      </w:pPr>
      <w:r>
        <w:t xml:space="preserve">Trent Materials Laboratory | July 2014 – June 2015</w:t>
      </w:r>
    </w:p>
    <w:p w14:paraId="4E247E05" w14:textId="5220E0F1" w:rsidR="00CC099C" w:rsidRDefault="00CC099C" w:rsidP="00CC099C">
      <w:r>
        <w:t xml:space="preserve">Completed an industrial placement during an integrated master’s degree.</w:t>
      </w:r>
    </w:p>
    <w:p w14:paraId="07374356" w14:textId="1EDA5754" w:rsidR="00CC099C" w:rsidRDefault="00CC099C" w:rsidP="003B0FCF">
      <w:pPr>
        <w:pStyle w:val="ListParagraph"/>
        <w:numPr>
          <w:ilvl w:val="0"/>
          <w:numId w:val="16"/>
        </w:numPr>
        <w:spacing w:after="80"/>
        <w:ind w:left="714" w:hanging="357"/>
        <w:contextualSpacing w:val="0"/>
      </w:pPr>
      <w:r>
        <w:t xml:space="preserve">Prepared samples and assisted with optical microscopy and mechanical tests.</w:t>
      </w:r>
    </w:p>
    <w:p w14:paraId="3C3716B0" w14:textId="77777777" w:rsidR="00CC099C" w:rsidRDefault="00CC099C" w:rsidP="003B0FCF">
      <w:pPr>
        <w:pStyle w:val="ListParagraph"/>
        <w:numPr>
          <w:ilvl w:val="0"/>
          <w:numId w:val="16"/>
        </w:numPr>
        <w:spacing w:after="80"/>
        <w:ind w:left="714" w:hanging="357"/>
        <w:contextualSpacing w:val="0"/>
      </w:pPr>
      <w:r>
        <w:t xml:space="preserve">Analysed repeatability data for a hardness-testing study and presented findings to the laboratory team.</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MEng Materials Science and Engineering — 2:1</w:t>
      </w:r>
    </w:p>
    <w:p w14:paraId="45607D19" w14:textId="38D5A8FC" w:rsidR="00CC099C" w:rsidRDefault="00CC099C" w:rsidP="009E4721">
      <w:r>
        <w:t xml:space="preserve">University of Sheffield | 2016</w:t>
      </w:r>
    </w:p>
    <w:p w14:paraId="77C0AD7A" w14:textId="06961968" w:rsidR="00CC099C" w:rsidRDefault="00CC099C" w:rsidP="003B0FCF">
      <w:pPr>
        <w:pStyle w:val="Heading3"/>
      </w:pPr>
      <w:r>
        <w:t xml:space="preserve">Technical development</w:t>
      </w:r>
    </w:p>
    <w:p w14:paraId="47595710" w14:textId="55756F6A" w:rsidR="00CC099C" w:rsidRDefault="00CC099C" w:rsidP="009E4721">
      <w:r>
        <w:t xml:space="preserve">SEM/EDS interpretation workshop (2023); heat-treatment problem solving (2024); experimental design and Minitab training (2025).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playing guitar and walking in the Peak District.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