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Hannah Reed</w:t>
      </w:r>
    </w:p>
    <w:p w14:paraId="56952C7B" w14:textId="6E4F3105" w:rsidR="00A64C14" w:rsidRPr="00A751DA" w:rsidRDefault="00BE2042" w:rsidP="00461461">
      <w:pPr>
        <w:jc w:val="center"/>
      </w:pPr>
      <w:r>
        <w:t xml:space="preserve">Reading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07700 900944</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hannah.reed@example.com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HCPC-registered occupational therapist with nine years’ post-qualification experience. Support adults to rebuild daily routines and independence after illness or hospital admission. Combine occupational assessment, collaborative goals and practical rehabilitation with clear clinical reasoning, multidisciplinary communication and regular review of progress.</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Occupational therapy skills</w:t>
      </w:r>
    </w:p>
    <w:p w14:paraId="20C69727" w14:textId="49316726" w:rsidR="00BE2042" w:rsidRPr="00BE2042" w:rsidRDefault="00BE2042" w:rsidP="00BE2042">
      <w:pPr>
        <w:pStyle w:val="ListParagraph"/>
        <w:numPr>
          <w:ilvl w:val="0"/>
          <w:numId w:val="4"/>
        </w:numPr>
      </w:pPr>
      <w:r w:rsidRPr="00BE2042">
        <w:t xml:space="preserve">Activity analysis, functional assessment and person-centred goal planning</w:t>
      </w:r>
    </w:p>
    <w:p w14:paraId="7DA17E8B" w14:textId="77777777" w:rsidR="00BE2042" w:rsidRPr="00BE2042" w:rsidRDefault="00BE2042" w:rsidP="00BE2042">
      <w:pPr>
        <w:pStyle w:val="ListParagraph"/>
        <w:numPr>
          <w:ilvl w:val="0"/>
          <w:numId w:val="4"/>
        </w:numPr>
      </w:pPr>
      <w:r w:rsidRPr="00BE2042">
        <w:t xml:space="preserve">Home assessments, equipment provision and discharge coordination</w:t>
      </w:r>
    </w:p>
    <w:p w14:paraId="3780905C" w14:textId="77777777" w:rsidR="00BE2042" w:rsidRPr="00BE2042" w:rsidRDefault="00BE2042" w:rsidP="00BE2042">
      <w:pPr>
        <w:pStyle w:val="ListParagraph"/>
        <w:numPr>
          <w:ilvl w:val="0"/>
          <w:numId w:val="4"/>
        </w:numPr>
      </w:pPr>
      <w:r w:rsidRPr="00BE2042">
        <w:t xml:space="preserve">Cognition, fatigue and environmental barriers to daily activities</w:t>
      </w:r>
    </w:p>
    <w:p w14:paraId="5A2EE89F" w14:textId="77777777" w:rsidR="00BE2042" w:rsidRPr="00BE2042" w:rsidRDefault="00BE2042" w:rsidP="00BE2042">
      <w:pPr>
        <w:pStyle w:val="ListParagraph"/>
        <w:numPr>
          <w:ilvl w:val="0"/>
          <w:numId w:val="4"/>
        </w:numPr>
      </w:pPr>
      <w:r w:rsidRPr="00BE2042">
        <w:t xml:space="preserve">SystmOne clinical records; outcome reviews and service audits</w:t>
      </w:r>
    </w:p>
    <w:p w14:paraId="0F7E66E8" w14:textId="549EF560" w:rsidR="00BE2042" w:rsidRPr="00BE2042" w:rsidRDefault="00BE2042" w:rsidP="00BE2042">
      <w:pPr>
        <w:pStyle w:val="ListParagraph"/>
        <w:numPr>
          <w:ilvl w:val="0"/>
          <w:numId w:val="4"/>
        </w:numPr>
      </w:pPr>
      <w:r w:rsidRPr="00BE2042">
        <w:t xml:space="preserve">Family communication, staff supervision and student support</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Senior Occupational Therapist | Band 6</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Thamesbrook NHS Trust, Reading</w:t>
      </w:r>
      <w:r>
        <w:tab/>
        <w:t xml:space="preserve">April 2022 – Present</w:t>
      </w:r>
    </w:p>
    <w:p w14:paraId="07C1746B" w14:textId="77777777" w:rsidR="00BE2042" w:rsidRDefault="00BE2042" w:rsidP="00BE2042">
      <w:pPr>
        <w:pStyle w:val="ListParagraph"/>
        <w:numPr>
          <w:ilvl w:val="0"/>
          <w:numId w:val="5"/>
        </w:numPr>
      </w:pPr>
      <w:r>
        <w:t xml:space="preserve">Manage a community rehabilitation caseload of 20–25 adults with frailty, neurological conditions and complex recovery needs.</w:t>
      </w:r>
    </w:p>
    <w:p w14:paraId="7EF1BBD6" w14:textId="77777777" w:rsidR="00BE2042" w:rsidRDefault="00BE2042" w:rsidP="00BE2042">
      <w:pPr>
        <w:pStyle w:val="ListParagraph"/>
        <w:numPr>
          <w:ilvl w:val="0"/>
          <w:numId w:val="5"/>
        </w:numPr>
      </w:pPr>
      <w:r>
        <w:t xml:space="preserve">Agree meaningful daily-activity goals, plan interventions and review equipment and support with patients, carers and the wider team.</w:t>
      </w:r>
    </w:p>
    <w:p w14:paraId="6C384915" w14:textId="77777777" w:rsidR="00BE2042" w:rsidRDefault="00BE2042" w:rsidP="00BE2042">
      <w:pPr>
        <w:pStyle w:val="ListParagraph"/>
        <w:numPr>
          <w:ilvl w:val="0"/>
          <w:numId w:val="5"/>
        </w:numPr>
      </w:pPr>
      <w:r>
        <w:t xml:space="preserve">Led a goal-recording audit: documented review dates improved from 22/30 to 29/30 records across two audits in 2025.</w:t>
      </w:r>
    </w:p>
    <w:p w14:paraId="05265DD3" w14:textId="4C3E0BBD" w:rsidR="00197E41" w:rsidRDefault="00197E41" w:rsidP="00BE2042">
      <w:pPr>
        <w:pStyle w:val="ListParagraph"/>
        <w:numPr>
          <w:ilvl w:val="0"/>
          <w:numId w:val="5"/>
        </w:numPr>
      </w:pPr>
      <w:r w:rsidRPr="00197E41">
        <w:t xml:space="preserve">Supervise a therapy assistant; supported two student placements and delivered equipment-recording sessions to 12 colleagues.</w:t>
      </w:r>
    </w:p>
    <w:p w14:paraId="29D746DE" w14:textId="7D9EC27A" w:rsidR="00BE2042" w:rsidRDefault="00BE2042" w:rsidP="0076381D">
      <w:pPr>
        <w:pStyle w:val="Heading3"/>
        <w:rPr>
          <w:color w:val="546421" w:themeColor="accent6" w:themeShade="80"/>
        </w:rPr>
      </w:pPr>
      <w:r>
        <w:rPr>
          <w:color w:val="546421" w:themeColor="accent6" w:themeShade="80"/>
        </w:rPr>
        <w:t xml:space="preserve">Rotational Occupational Therapist | Band 5</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Thamesbrook NHS Trust, Reading</w:t>
      </w:r>
      <w:r w:rsidRPr="0076381D">
        <w:rPr>
          <w:rStyle w:val="Heading4Char"/>
          <w:color w:val="546421" w:themeColor="accent6" w:themeShade="80"/>
        </w:rPr>
        <w:t xml:space="preserve"/>
      </w:r>
      <w:r>
        <w:tab/>
      </w:r>
      <w:r>
        <w:t xml:space="preserve"/>
      </w:r>
      <w:r>
        <w:t xml:space="preserve"/>
      </w:r>
      <w:r>
        <w:t xml:space="preserve">September 2017 – March 2022</w:t>
      </w:r>
    </w:p>
    <w:p w14:paraId="24D6156D" w14:textId="77777777" w:rsidR="00BE2042" w:rsidRDefault="00BE2042" w:rsidP="00BE2042">
      <w:pPr>
        <w:pStyle w:val="ListParagraph"/>
        <w:numPr>
          <w:ilvl w:val="0"/>
          <w:numId w:val="6"/>
        </w:numPr>
      </w:pPr>
      <w:r>
        <w:t xml:space="preserve">Completed rotations in acute medicine, orthopaedics and community rehabilitation.</w:t>
      </w:r>
    </w:p>
    <w:p w14:paraId="2CAA6771" w14:textId="43C03AF8" w:rsidR="00197E41" w:rsidRDefault="00197E41" w:rsidP="00BE2042">
      <w:pPr>
        <w:pStyle w:val="ListParagraph"/>
        <w:numPr>
          <w:ilvl w:val="0"/>
          <w:numId w:val="6"/>
        </w:numPr>
      </w:pPr>
      <w:r>
        <w:t xml:space="preserve">Assessed personal and domestic activities, cognition and home circumstances to inform intervention and discharge recommendations.</w:t>
      </w:r>
    </w:p>
    <w:p w14:paraId="5A131CFB" w14:textId="77777777" w:rsidR="00BE2042" w:rsidRDefault="00BE2042" w:rsidP="00BE2042">
      <w:pPr>
        <w:pStyle w:val="ListParagraph"/>
        <w:numPr>
          <w:ilvl w:val="0"/>
          <w:numId w:val="6"/>
        </w:numPr>
      </w:pPr>
      <w:r>
        <w:t xml:space="preserve">Worked with physiotherapists, nurses and social-care colleagues on coordinated plans.</w:t>
      </w:r>
    </w:p>
    <w:p w14:paraId="1B73A587" w14:textId="7DEBCC8C" w:rsidR="00BE2042" w:rsidRDefault="00BE2042" w:rsidP="00BE2042">
      <w:pPr>
        <w:pStyle w:val="ListParagraph"/>
        <w:numPr>
          <w:ilvl w:val="0"/>
          <w:numId w:val="6"/>
        </w:numPr>
      </w:pPr>
      <w:r>
        <w:t xml:space="preserve">Provided equipment and practical advice, reviewing use with patients and carers.</w:t>
      </w:r>
    </w:p>
    <w:p w14:paraId="174DC76F" w14:textId="77777777" w:rsidR="00197E41" w:rsidRDefault="00197E41" w:rsidP="00197E41">
      <w:pPr>
        <w:pStyle w:val="ListParagraph"/>
        <w:numPr>
          <w:ilvl w:val="0"/>
          <w:numId w:val="6"/>
        </w:numPr>
      </w:pPr>
      <w:r>
        <w:t xml:space="preserve">Helped revise referral information; incomplete equipment requests fell from nine to three across two four-week checks.</w:t>
      </w:r>
    </w:p>
    <w:p w14:paraId="7D421A89" w14:textId="7EA959C4" w:rsidR="00197E41" w:rsidRDefault="00197E41" w:rsidP="00197E41">
      <w:pPr>
        <w:pStyle w:val="ListParagraph"/>
        <w:numPr>
          <w:ilvl w:val="0"/>
          <w:numId w:val="6"/>
        </w:numPr>
      </w:pPr>
      <w:r>
        <w:t xml:space="preserve">Completed preceptorship and contributed to case reviews.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Therapy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Thamesbrook NHS Trust, Reading</w:t>
      </w:r>
      <w:proofErr w:type="gramStart"/>
      <w:r>
        <w:rPr>
          <w:rStyle w:val="Heading4Char"/>
          <w:color w:val="546421" w:themeColor="accent6" w:themeShade="80"/>
        </w:rPr>
        <w:t xml:space="preserve"/>
      </w:r>
      <w:proofErr w:type="gramEnd"/>
      <w:r>
        <w:tab/>
      </w:r>
      <w:r>
        <w:t xml:space="preserve">September 2013 – August 2014</w:t>
      </w:r>
    </w:p>
    <w:p w14:paraId="3E370984" w14:textId="77777777" w:rsidR="00BE2042" w:rsidRDefault="00BE2042" w:rsidP="00BE2042">
      <w:pPr>
        <w:pStyle w:val="ListParagraph"/>
        <w:numPr>
          <w:ilvl w:val="0"/>
          <w:numId w:val="7"/>
        </w:numPr>
      </w:pPr>
      <w:r>
        <w:t xml:space="preserve">Supported therapist-led rehabilitation on an older-adult inpatient ward.</w:t>
      </w:r>
    </w:p>
    <w:p w14:paraId="5432C9B8" w14:textId="77777777" w:rsidR="00BE2042" w:rsidRDefault="00BE2042" w:rsidP="00BE2042">
      <w:pPr>
        <w:pStyle w:val="ListParagraph"/>
        <w:numPr>
          <w:ilvl w:val="0"/>
          <w:numId w:val="7"/>
        </w:numPr>
      </w:pPr>
      <w:r>
        <w:t xml:space="preserve">Practised agreed activities with patients and reported progress to supervising therapists.</w:t>
      </w:r>
    </w:p>
    <w:p w14:paraId="7D0FE19B" w14:textId="77777777" w:rsidR="00BE2042" w:rsidRDefault="00BE2042" w:rsidP="00BE2042">
      <w:pPr>
        <w:pStyle w:val="ListParagraph"/>
        <w:numPr>
          <w:ilvl w:val="0"/>
          <w:numId w:val="7"/>
        </w:numPr>
      </w:pPr>
      <w:r>
        <w:t xml:space="preserve">Prepared equipment and maintained treatment-area supplies and records.</w:t>
      </w:r>
    </w:p>
    <w:p w14:paraId="36B20A64" w14:textId="0714CC4E" w:rsidR="00A64C14" w:rsidRPr="00A751DA" w:rsidRDefault="00A64C14" w:rsidP="00BE2042">
      <w:pPr>
        <w:pStyle w:val="ListParagraph"/>
        <w:numPr>
          <w:ilvl w:val="0"/>
          <w:numId w:val="7"/>
        </w:numPr>
      </w:pPr>
      <w:r w:rsidRPr="00A751DA">
        <w:t xml:space="preserve">Helped patients take part in group activities within agreed plans.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 &amp; CPD</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BSc (Hons) Occupational Therapy</w:t>
      </w:r>
    </w:p>
    <w:p w14:paraId="57D07BC1" w14:textId="0307ECAB" w:rsidR="00197E41" w:rsidRPr="0076381D" w:rsidRDefault="00197E41" w:rsidP="00197E41">
      <w:pPr>
        <w:tabs>
          <w:tab w:val="right" w:pos="10383"/>
        </w:tabs>
      </w:pPr>
      <w:r>
        <w:rPr>
          <w:rStyle w:val="Heading4Char"/>
          <w:color w:val="546421" w:themeColor="accent6" w:themeShade="80"/>
        </w:rPr>
        <w:t xml:space="preserve">Oxford Brookes University</w:t>
      </w:r>
      <w:r>
        <w:tab/>
      </w:r>
      <w:r>
        <w:t xml:space="preserve">2014–2017</w:t>
      </w:r>
    </w:p>
    <w:p w14:paraId="7CF5FD22" w14:textId="77777777" w:rsidR="002B7B4F" w:rsidRDefault="002B7B4F" w:rsidP="00197E41">
      <w:pPr>
        <w:pStyle w:val="ListParagraph"/>
        <w:numPr>
          <w:ilvl w:val="0"/>
          <w:numId w:val="12"/>
        </w:numPr>
      </w:pPr>
      <w:r>
        <w:t xml:space="preserve">Awarded Upper Second-Class Honours (2:1).</w:t>
      </w:r>
    </w:p>
    <w:p w14:paraId="03FCF844" w14:textId="77777777" w:rsidR="002B7B4F" w:rsidRDefault="002B7B4F" w:rsidP="00197E41">
      <w:pPr>
        <w:pStyle w:val="ListParagraph"/>
        <w:numPr>
          <w:ilvl w:val="0"/>
          <w:numId w:val="12"/>
        </w:numPr>
      </w:pPr>
      <w:r>
        <w:t xml:space="preserve">HCPC registration held since 2017.</w:t>
      </w:r>
    </w:p>
    <w:p w14:paraId="1ACD065F" w14:textId="77777777" w:rsidR="002B7B4F" w:rsidRDefault="002B7B4F" w:rsidP="00197E41">
      <w:pPr>
        <w:pStyle w:val="ListParagraph"/>
        <w:numPr>
          <w:ilvl w:val="0"/>
          <w:numId w:val="12"/>
        </w:numPr>
      </w:pPr>
      <w:r>
        <w:t xml:space="preserve">Member of the Royal College of Occupational Therapists.</w:t>
      </w:r>
    </w:p>
    <w:p w14:paraId="4118350D" w14:textId="2A202CC0" w:rsidR="00197E41" w:rsidRDefault="00197E41" w:rsidP="00197E41">
      <w:pPr>
        <w:pStyle w:val="Heading3"/>
        <w:rPr>
          <w:color w:val="546421" w:themeColor="accent6" w:themeShade="80"/>
        </w:rPr>
      </w:pPr>
      <w:r>
        <w:rPr>
          <w:color w:val="546421" w:themeColor="accent6" w:themeShade="80"/>
        </w:rPr>
        <w:t xml:space="preserve">Clinical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Employer and practice educator training</w:t>
      </w:r>
      <w:r>
        <w:rPr>
          <w:rStyle w:val="Heading4Char"/>
          <w:color w:val="546421" w:themeColor="accent6" w:themeShade="80"/>
        </w:rPr>
        <w:t xml:space="preserve"/>
      </w:r>
      <w:r>
        <w:tab/>
      </w:r>
      <w:r>
        <w:t xml:space="preserve">2023–2026</w:t>
      </w:r>
    </w:p>
    <w:p w14:paraId="07809F1B" w14:textId="6258DBA5" w:rsidR="00A64C14" w:rsidRPr="00A751DA" w:rsidRDefault="002B7B4F" w:rsidP="00197E41">
      <w:pPr>
        <w:pStyle w:val="ListParagraph"/>
        <w:numPr>
          <w:ilvl w:val="0"/>
          <w:numId w:val="11"/>
        </w:numPr>
      </w:pPr>
      <w:r>
        <w:t xml:space="preserve">Practice educator training, 2023; cognitive assessment workshop, 2024; safeguarding, capacity and moving/handling updates, 2026.</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Swimming:</w:t>
      </w:r>
      <w:r w:rsidRPr="00461461">
        <w:rPr>
          <w:color w:val="546421" w:themeColor="accent6" w:themeShade="80"/>
        </w:rPr>
        <w:t xml:space="preserve"> </w:t>
      </w:r>
      <w:r w:rsidR="00461461" w:rsidRPr="00461461">
        <w:t xml:space="preserve">Regular sessions at a local pool.</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Gardening:</w:t>
      </w:r>
      <w:r w:rsidRPr="00461461">
        <w:rPr>
          <w:color w:val="546421" w:themeColor="accent6" w:themeShade="80"/>
        </w:rPr>
        <w:t xml:space="preserve"> </w:t>
      </w:r>
      <w:r w:rsidR="00461461" w:rsidRPr="00461461">
        <w:t xml:space="preserve">Growing vegetables on an allotment.</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Reading:</w:t>
      </w:r>
      <w:r w:rsidRPr="00197E41">
        <w:rPr>
          <w:color w:val="546421" w:themeColor="accent6" w:themeShade="80"/>
        </w:rPr>
        <w:t xml:space="preserve"> </w:t>
      </w:r>
      <w:r w:rsidR="00461461" w:rsidRPr="00461461">
        <w:t xml:space="preserve">Enjoy contemporary fiction and biographies.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experienced in community visits and lone-working arrangements.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