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Laura Mitchell</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SERVICE DESIGNER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Leeds</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laura.mitchell@example.com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07700 900836</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Service designer with seven years’ experience improving services across digital, telephone and face-to-face channels, following an early UX role. Work with researchers, delivery teams and operational colleagues to connect user needs with practical service changes. Experienced in housing and community services, from discovery and service mapping through to pilots and live improvements.</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Design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Service mapping:</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Create current and future-state journeys and blueprints connecting customer interactions, staff activity, systems and handovers.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Research synthesis: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Combine interview findings, observation and service data to frame problems and identify opportunities with user researchers.</w:t>
      </w:r>
      <w:r w:rsidRPr="00F07CE7">
        <w:t xml:space="preserve"/>
      </w:r>
    </w:p>
    <w:p w14:paraId="5477146C" w14:textId="77777777" w:rsidR="00192025" w:rsidRDefault="002016FE" w:rsidP="00192025">
      <w:pPr>
        <w:pStyle w:val="ListParagraph"/>
        <w:numPr>
          <w:ilvl w:val="0"/>
          <w:numId w:val="4"/>
        </w:numPr>
      </w:pPr>
      <w:r w:rsidRPr="00192025">
        <w:rPr>
          <w:b/>
          <w:bCs/>
        </w:rPr>
        <w:t xml:space="preserve">Co-design:</w:t>
      </w:r>
      <w:r w:rsidR="00192025" w:rsidRPr="00192025">
        <w:rPr>
          <w:b/>
          <w:bCs/>
        </w:rPr>
        <w:t xml:space="preserve"/>
      </w:r>
      <w:r w:rsidRPr="00192025">
        <w:rPr>
          <w:b/>
          <w:bCs/>
        </w:rPr>
        <w:t xml:space="preserve"/>
      </w:r>
      <w:r w:rsidR="00192025" w:rsidRPr="00192025">
        <w:rPr>
          <w:b/>
          <w:bCs/>
        </w:rPr>
        <w:t xml:space="preserve"/>
      </w:r>
      <w:r w:rsidR="00192025">
        <w:t xml:space="preserve"> Plan and facilitate workshops with service owners, frontline staff and delivery teams; record decisions and unresolved questions.</w:t>
      </w:r>
      <w:r w:rsidRPr="00F07CE7">
        <w:t xml:space="preserve"/>
      </w:r>
    </w:p>
    <w:p w14:paraId="5275EA19" w14:textId="77777777" w:rsidR="00192025" w:rsidRDefault="002016FE" w:rsidP="00192025">
      <w:pPr>
        <w:pStyle w:val="ListParagraph"/>
        <w:numPr>
          <w:ilvl w:val="0"/>
          <w:numId w:val="4"/>
        </w:numPr>
      </w:pPr>
      <w:r w:rsidRPr="00192025">
        <w:rPr>
          <w:b/>
          <w:bCs/>
        </w:rPr>
        <w:t xml:space="preserve">Prototyping: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Use storyboards, service walkthroughs and Figma prototypes to explore options and test assumptions with users.</w:t>
      </w:r>
      <w:r w:rsidRPr="00F07CE7">
        <w:t xml:space="preserve"/>
      </w:r>
    </w:p>
    <w:p w14:paraId="49D18A01" w14:textId="77777777" w:rsidR="00192025" w:rsidRDefault="002016FE" w:rsidP="00192025">
      <w:pPr>
        <w:pStyle w:val="ListParagraph"/>
        <w:numPr>
          <w:ilvl w:val="0"/>
          <w:numId w:val="4"/>
        </w:numPr>
      </w:pPr>
      <w:r w:rsidRPr="00192025">
        <w:rPr>
          <w:b/>
          <w:bCs/>
        </w:rPr>
        <w:t xml:space="preserve">Inclusive services:</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Consider assisted routes, communication preferences and access barriers throughout the journey, working with accessibility specialists.</w:t>
      </w:r>
      <w:r w:rsidRPr="00F07CE7">
        <w:t xml:space="preserve"/>
      </w:r>
    </w:p>
    <w:p w14:paraId="550C1BD6" w14:textId="3EDC79EB" w:rsidR="002016FE" w:rsidRDefault="002016FE" w:rsidP="00F07CE7">
      <w:pPr>
        <w:pStyle w:val="ListParagraph"/>
        <w:numPr>
          <w:ilvl w:val="0"/>
          <w:numId w:val="4"/>
        </w:numPr>
      </w:pPr>
      <w:r w:rsidRPr="00192025">
        <w:rPr>
          <w:b/>
          <w:bCs/>
        </w:rPr>
        <w:t xml:space="preserve">Tools:</w:t>
      </w:r>
      <w:r w:rsidR="00192025" w:rsidRPr="00192025">
        <w:rPr>
          <w:b/>
          <w:bCs/>
        </w:rPr>
        <w:t xml:space="preserve"/>
      </w:r>
      <w:r w:rsidRPr="00192025">
        <w:rPr>
          <w:b/>
          <w:bCs/>
        </w:rPr>
        <w:t xml:space="preserve"/>
      </w:r>
      <w:r w:rsidR="00192025" w:rsidRPr="00192025">
        <w:rPr>
          <w:b/>
          <w:bCs/>
        </w:rPr>
        <w:t xml:space="preserve"/>
      </w:r>
      <w:r w:rsidR="00192025">
        <w:t xml:space="preserve"> Miro, FigJam and Figma for mapping and prototypes; Jira and Confluence for delivery decisions and design records.</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Service Designer</w:t>
      </w:r>
      <w:r w:rsidRPr="009F16F6">
        <w:rPr>
          <w:b/>
          <w:bCs/>
          <w:color w:val="000000" w:themeColor="text1"/>
        </w:rPr>
        <w:tab/>
        <w:t xml:space="preserve">May 2022 – Present</w:t>
      </w:r>
    </w:p>
    <w:p w14:paraId="1FABB6C5" w14:textId="77777777" w:rsidR="002016FE" w:rsidRPr="00255C72" w:rsidRDefault="002016FE" w:rsidP="00F07CE7">
      <w:pPr>
        <w:rPr>
          <w:i/>
          <w:iCs/>
        </w:rPr>
      </w:pPr>
      <w:r w:rsidRPr="002F310A">
        <w:rPr>
          <w:b/>
          <w:bCs/>
          <w:i/>
          <w:iCs/>
          <w:color w:val="77206D" w:themeColor="accent5" w:themeShade="BF"/>
        </w:rPr>
        <w:t xml:space="preserve">Northfield Service Design | Leeds</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Deliver service design for housing associations and community organisations within teams of researchers, content designers, developers and client staff.</w:t>
      </w:r>
    </w:p>
    <w:p w14:paraId="2C0535CE" w14:textId="77777777" w:rsidR="002016FE" w:rsidRPr="00F07CE7" w:rsidRDefault="002016FE" w:rsidP="00255C72">
      <w:pPr>
        <w:pStyle w:val="ListParagraph"/>
        <w:numPr>
          <w:ilvl w:val="0"/>
          <w:numId w:val="5"/>
        </w:numPr>
      </w:pPr>
      <w:r w:rsidRPr="00F07CE7">
        <w:t xml:space="preserve">Led mapping of a housing repairs journey across web forms, contact-centre calls, appointment booking and contractor visits, drawing on resident research and operational data.</w:t>
      </w:r>
    </w:p>
    <w:p w14:paraId="5EEDE72B" w14:textId="77777777" w:rsidR="002016FE" w:rsidRPr="00F07CE7" w:rsidRDefault="002016FE" w:rsidP="00255C72">
      <w:pPr>
        <w:pStyle w:val="ListParagraph"/>
        <w:numPr>
          <w:ilvl w:val="0"/>
          <w:numId w:val="5"/>
        </w:numPr>
      </w:pPr>
      <w:r w:rsidRPr="00F07CE7">
        <w:t xml:space="preserve">Facilitated workshops with repairs, customer service and contractor teams to agree ownership of handovers and prioritise changes for a pilot.</w:t>
      </w:r>
    </w:p>
    <w:p w14:paraId="67CA3376" w14:textId="7EADF4C2" w:rsidR="002016FE" w:rsidRPr="00F07CE7" w:rsidRDefault="002016FE" w:rsidP="00255C72">
      <w:pPr>
        <w:pStyle w:val="ListParagraph"/>
        <w:numPr>
          <w:ilvl w:val="0"/>
          <w:numId w:val="5"/>
        </w:numPr>
      </w:pPr>
      <w:r w:rsidRPr="00F07CE7">
        <w:t xml:space="preserve">Developed service walkthroughs with clearer appointment updates and an assisted telephone route; worked with researchers to test options and revise the design.</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project outcomes: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Supported an eight-week repairs pilot in 2025 in which status-chasing contacts fell from 46 to 29 per 100 repairs compared with the preceding eight weeks.</w:t>
      </w:r>
    </w:p>
    <w:p w14:paraId="532523B6" w14:textId="16615C8A" w:rsidR="002016FE" w:rsidRPr="00F07CE7" w:rsidRDefault="002016FE" w:rsidP="00255C72">
      <w:pPr>
        <w:pStyle w:val="ListParagraph"/>
        <w:numPr>
          <w:ilvl w:val="0"/>
          <w:numId w:val="6"/>
        </w:numPr>
      </w:pPr>
      <w:r w:rsidRPr="00F07CE7">
        <w:t xml:space="preserve">Produced a prioritised roadmap with owners for nine service improvements, including three operational changes delivered before the replacement booking system launched.</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Junior UX Designer / Service Designer</w:t>
      </w:r>
      <w:r w:rsidRPr="002F310A">
        <w:rPr>
          <w:b/>
          <w:bCs/>
          <w:color w:val="000000" w:themeColor="text1"/>
        </w:rPr>
        <w:tab/>
        <w:t xml:space="preserve">Sept 2016 – April 2022</w:t>
      </w:r>
    </w:p>
    <w:p w14:paraId="48F29846" w14:textId="77777777" w:rsidR="002016FE" w:rsidRPr="002F310A" w:rsidRDefault="002016FE" w:rsidP="00F07CE7">
      <w:pPr>
        <w:rPr>
          <w:i/>
          <w:iCs/>
        </w:rPr>
      </w:pPr>
      <w:r w:rsidRPr="002F310A">
        <w:rPr>
          <w:b/>
          <w:bCs/>
          <w:i/>
          <w:iCs/>
          <w:color w:val="77206D" w:themeColor="accent5" w:themeShade="BF"/>
        </w:rPr>
        <w:t xml:space="preserve">Bridgewater Digital Studio | Leeds</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Junior UX Designer and progressed to Service Designer in 2019, supporting local government and voluntary-sector projects.</w:t>
      </w:r>
    </w:p>
    <w:p w14:paraId="32E23398" w14:textId="77777777" w:rsidR="002016FE" w:rsidRPr="00F07CE7" w:rsidRDefault="002016FE" w:rsidP="002F310A">
      <w:pPr>
        <w:pStyle w:val="ListParagraph"/>
        <w:numPr>
          <w:ilvl w:val="0"/>
          <w:numId w:val="7"/>
        </w:numPr>
      </w:pPr>
      <w:r w:rsidRPr="00F07CE7">
        <w:t xml:space="preserve">Designed and tested booking and application flows, working with content designers and developers on clear information and usable interactions.</w:t>
      </w:r>
    </w:p>
    <w:p w14:paraId="2AE20A2A" w14:textId="77777777" w:rsidR="002016FE" w:rsidRPr="00F07CE7" w:rsidRDefault="002016FE" w:rsidP="002F310A">
      <w:pPr>
        <w:pStyle w:val="ListParagraph"/>
        <w:numPr>
          <w:ilvl w:val="0"/>
          <w:numId w:val="7"/>
        </w:numPr>
      </w:pPr>
      <w:r w:rsidRPr="00F07CE7">
        <w:t xml:space="preserve">Mapped community advice journeys with researchers and frontline staff, including referral, appointment preparation and follow-up support.</w:t>
      </w:r>
    </w:p>
    <w:p w14:paraId="3CACACB9" w14:textId="77777777" w:rsidR="002016FE" w:rsidRPr="00F07CE7" w:rsidRDefault="002016FE" w:rsidP="002F310A">
      <w:pPr>
        <w:pStyle w:val="ListParagraph"/>
        <w:numPr>
          <w:ilvl w:val="0"/>
          <w:numId w:val="7"/>
        </w:numPr>
      </w:pPr>
      <w:r w:rsidRPr="00F07CE7">
        <w:t xml:space="preserve">Created service blueprints and facilitated design reviews to connect proposed digital changes with staff capacity, referral rules and support arrangements.</w:t>
      </w:r>
    </w:p>
    <w:p w14:paraId="22C347BE" w14:textId="77777777" w:rsidR="002F310A" w:rsidRDefault="002016FE" w:rsidP="00F07CE7">
      <w:pPr>
        <w:rPr>
          <w:i/>
          <w:iCs/>
        </w:rPr>
      </w:pPr>
      <w:r w:rsidRPr="002F310A">
        <w:rPr>
          <w:i/>
          <w:iCs/>
        </w:rPr>
        <w:t xml:space="preserve">Selected project outcomes: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Helped simplify an advice appointment journey; successful completion rose from five of eight participants in the first research round to seven of eight in the next round.</w:t>
      </w:r>
    </w:p>
    <w:p w14:paraId="704FBAFD" w14:textId="1C0FBF44" w:rsidR="002016FE" w:rsidRPr="00F07CE7" w:rsidRDefault="002016FE" w:rsidP="00F07CE7">
      <w:pPr>
        <w:pStyle w:val="ListParagraph"/>
        <w:numPr>
          <w:ilvl w:val="0"/>
          <w:numId w:val="8"/>
        </w:numPr>
      </w:pPr>
      <w:r w:rsidRPr="00F07CE7">
        <w:t xml:space="preserve">Created a shared design-decision record that linked research findings to proposed changes and gave client teams a usable handover at the end of discovery.</w:t>
      </w:r>
    </w:p>
    <w:p w14:paraId="3DC55FB7" w14:textId="77777777" w:rsidR="002016FE" w:rsidRPr="00F07CE7" w:rsidRDefault="002016FE" w:rsidP="002F310A">
      <w:pPr>
        <w:pStyle w:val="Heading2"/>
      </w:pPr>
      <w:r w:rsidRPr="00F07CE7">
        <w:t xml:space="preserve">Education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BA (Hons) Graphic Design, 2:1</w:t>
      </w:r>
      <w:r w:rsidRPr="00F07CE7">
        <w:t xml:space="preserve"> – Sheffield Hallam University, 2016</w:t>
      </w:r>
      <w:r w:rsidRPr="00F07CE7">
        <w:br/>
      </w:r>
      <w:r w:rsidRPr="00F07CE7">
        <w:rPr>
          <w:rFonts w:ascii="Segoe UI Emoji" w:hAnsi="Segoe UI Emoji" w:cs="Segoe UI Emoji"/>
        </w:rPr>
        <w:t>📜</w:t>
      </w:r>
      <w:r w:rsidRPr="00F07CE7">
        <w:t xml:space="preserve"> </w:t>
      </w:r>
      <w:r w:rsidRPr="002F310A">
        <w:rPr>
          <w:b/>
          <w:bCs/>
        </w:rPr>
        <w:t xml:space="preserve">Service design development</w:t>
      </w:r>
      <w:r w:rsidRPr="00F07CE7">
        <w:t xml:space="preserve"> – Employer programme: research synthesis, service mapping and prototyping, 2019</w:t>
      </w:r>
      <w:r w:rsidRPr="00F07CE7">
        <w:br/>
      </w:r>
      <w:r w:rsidRPr="00F07CE7">
        <w:rPr>
          <w:rFonts w:ascii="Segoe UI Emoji" w:hAnsi="Segoe UI Emoji" w:cs="Segoe UI Emoji"/>
        </w:rPr>
        <w:t>📜</w:t>
      </w:r>
      <w:r w:rsidRPr="00F07CE7">
        <w:t xml:space="preserve"> </w:t>
      </w:r>
      <w:r w:rsidRPr="002F310A">
        <w:rPr>
          <w:b/>
          <w:bCs/>
        </w:rPr>
        <w:t xml:space="preserve">Inclusive design workshops</w:t>
      </w:r>
      <w:r w:rsidRPr="00F07CE7">
        <w:t xml:space="preserve"> – Accessible journeys and assisted service routes, 2023</w:t>
      </w:r>
      <w:r w:rsidRPr="00F07CE7">
        <w:br/>
      </w:r>
      <w:r w:rsidRPr="00F07CE7">
        <w:rPr>
          <w:rFonts w:ascii="Segoe UI Emoji" w:hAnsi="Segoe UI Emoji" w:cs="Segoe UI Emoji"/>
        </w:rPr>
        <w:t>📜</w:t>
      </w:r>
      <w:r w:rsidRPr="00F07CE7">
        <w:t xml:space="preserve"> </w:t>
      </w:r>
      <w:r w:rsidRPr="002F310A">
        <w:rPr>
          <w:b/>
          <w:bCs/>
        </w:rPr>
        <w:t xml:space="preserve">Facilitation development</w:t>
      </w:r>
      <w:r w:rsidRPr="00F07CE7">
        <w:t xml:space="preserve"> – Working with conflicting priorities and remote co-design,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Portfolio:</w:t>
      </w:r>
      <w:r w:rsidR="002F310A" w:rsidRPr="002F310A">
        <w:rPr>
          <w:b/>
          <w:bCs/>
        </w:rPr>
        <w:t xml:space="preserve"/>
      </w:r>
      <w:r w:rsidRPr="002F310A">
        <w:rPr>
          <w:b/>
          <w:bCs/>
        </w:rPr>
        <w:t xml:space="preserve"/>
      </w:r>
      <w:r w:rsidRPr="00F07CE7">
        <w:t xml:space="preserve"> Selected service case studies and annotated design artefacts available on request.</w:t>
      </w:r>
    </w:p>
    <w:p w14:paraId="1DA61A50" w14:textId="5C67AEC3" w:rsidR="002016FE" w:rsidRPr="00F07CE7" w:rsidRDefault="002016FE" w:rsidP="002F310A">
      <w:pPr>
        <w:pStyle w:val="ListParagraph"/>
        <w:numPr>
          <w:ilvl w:val="0"/>
          <w:numId w:val="9"/>
        </w:numPr>
      </w:pPr>
      <w:r w:rsidRPr="002F310A">
        <w:rPr>
          <w:b/>
          <w:bCs/>
        </w:rPr>
        <w:t xml:space="preserve">Design community:</w:t>
      </w:r>
      <w:r w:rsidR="002F310A" w:rsidRPr="002F310A">
        <w:rPr>
          <w:b/>
          <w:bCs/>
        </w:rPr>
        <w:t xml:space="preserve"/>
      </w:r>
      <w:r w:rsidRPr="002F310A">
        <w:rPr>
          <w:b/>
          <w:bCs/>
        </w:rPr>
        <w:t xml:space="preserve"/>
      </w:r>
      <w:r w:rsidRPr="00F07CE7">
        <w:t xml:space="preserve"> Facilitate monthly peer critiques and support a junior designer with service mapping and presentation skills.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Film photography, hill walking and learning the piano.</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