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Eleanor Hughes</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SUSTAINABILITY CONSULTANT</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Bristol</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eleanor.hughes@example.com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07700 900912</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Sustainability consultant with eight years’ experience supporting commercial clients with carbon inventories, reporting and decarbonisation planning. Combine careful analysis of energy, transport and procurement data with clear recommendations for client teams. Experienced in managing reporting workstreams, resolving data gaps and explaining the assumptions behind alternative reduction pathways. Work closely with facilities, finance and procurement colleagues to turn findings into practical priorities, while maintaining traceable calculations and a reliable review process across several concurrent projects.</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Sustainability expertise</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Carbon accounting:</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Scope 1 and 2 inventories and selected Scope 3 categories using the GHG Protocol framework.</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Analysis: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Excel and Power Query for data consolidation, validation, emissions calculations and repeatable reporting.</w:t>
      </w:r>
      <w:r w:rsidRPr="00F07CE7">
        <w:t xml:space="preserve"/>
      </w:r>
    </w:p>
    <w:p w14:paraId="5477146C" w14:textId="77777777" w:rsidR="00192025" w:rsidRDefault="002016FE" w:rsidP="00192025">
      <w:pPr>
        <w:pStyle w:val="ListParagraph"/>
        <w:numPr>
          <w:ilvl w:val="0"/>
          <w:numId w:val="4"/>
        </w:numPr>
      </w:pPr>
      <w:r w:rsidRPr="00192025">
        <w:rPr>
          <w:b/>
          <w:bCs/>
        </w:rPr>
        <w:t xml:space="preserve">Decarbonisation:</w:t>
      </w:r>
      <w:r w:rsidR="00192025" w:rsidRPr="00192025">
        <w:rPr>
          <w:b/>
          <w:bCs/>
        </w:rPr>
        <w:t xml:space="preserve"/>
      </w:r>
      <w:r w:rsidRPr="00192025">
        <w:rPr>
          <w:b/>
          <w:bCs/>
        </w:rPr>
        <w:t xml:space="preserve"/>
      </w:r>
      <w:r w:rsidR="00192025" w:rsidRPr="00192025">
        <w:rPr>
          <w:b/>
          <w:bCs/>
        </w:rPr>
        <w:t xml:space="preserve"/>
      </w:r>
      <w:r w:rsidR="00192025">
        <w:t xml:space="preserve"> Scenario comparisons covering estimated carbon savings, costs, delivery timing and key assumptions.</w:t>
      </w:r>
      <w:r w:rsidRPr="00F07CE7">
        <w:t xml:space="preserve"/>
      </w:r>
    </w:p>
    <w:p w14:paraId="5275EA19" w14:textId="77777777" w:rsidR="00192025" w:rsidRDefault="002016FE" w:rsidP="00192025">
      <w:pPr>
        <w:pStyle w:val="ListParagraph"/>
        <w:numPr>
          <w:ilvl w:val="0"/>
          <w:numId w:val="4"/>
        </w:numPr>
      </w:pPr>
      <w:r w:rsidRPr="00192025">
        <w:rPr>
          <w:b/>
          <w:bCs/>
        </w:rPr>
        <w:t xml:space="preserve">Client engagement:</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Data-collection workshops, progress meetings and accessible presentations for operational and finance teams.</w:t>
      </w:r>
      <w:r w:rsidRPr="00F07CE7">
        <w:t xml:space="preserve"/>
      </w:r>
    </w:p>
    <w:p w14:paraId="49D18A01" w14:textId="77777777" w:rsidR="00192025" w:rsidRDefault="002016FE" w:rsidP="00192025">
      <w:pPr>
        <w:pStyle w:val="ListParagraph"/>
        <w:numPr>
          <w:ilvl w:val="0"/>
          <w:numId w:val="4"/>
        </w:numPr>
      </w:pPr>
      <w:r w:rsidRPr="00192025">
        <w:rPr>
          <w:b/>
          <w:bCs/>
        </w:rPr>
        <w:t xml:space="preserve">Reporting:</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Corporate footprint reports, supporting SECR data and clear records of boundaries, factors and calculation decisions.</w:t>
      </w:r>
      <w:r w:rsidRPr="00F07CE7">
        <w:t xml:space="preserve"/>
      </w:r>
    </w:p>
    <w:p w14:paraId="550C1BD6" w14:textId="3EDC79EB" w:rsidR="002016FE" w:rsidRDefault="002016FE" w:rsidP="00F07CE7">
      <w:pPr>
        <w:pStyle w:val="ListParagraph"/>
        <w:numPr>
          <w:ilvl w:val="0"/>
          <w:numId w:val="4"/>
        </w:numPr>
      </w:pPr>
      <w:r w:rsidRPr="00192025">
        <w:rPr>
          <w:b/>
          <w:bCs/>
        </w:rPr>
        <w:t xml:space="preserve">Project delivery:</w:t>
      </w:r>
      <w:r w:rsidR="00192025" w:rsidRPr="00192025">
        <w:rPr>
          <w:b/>
          <w:bCs/>
        </w:rPr>
        <w:t xml:space="preserve"/>
      </w:r>
      <w:r w:rsidRPr="00192025">
        <w:rPr>
          <w:b/>
          <w:bCs/>
        </w:rPr>
        <w:t xml:space="preserve"/>
      </w:r>
      <w:r w:rsidR="00192025" w:rsidRPr="00192025">
        <w:rPr>
          <w:b/>
          <w:bCs/>
        </w:rPr>
        <w:t xml:space="preserve"/>
      </w:r>
      <w:r w:rsidR="00192025">
        <w:t xml:space="preserve"> Workstream planning, fee tracking, technical review coordination and support for proposals.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Sustainability Consultant</w:t>
      </w:r>
      <w:r w:rsidRPr="009F16F6">
        <w:rPr>
          <w:b/>
          <w:bCs/>
          <w:color w:val="000000" w:themeColor="text1"/>
        </w:rPr>
        <w:tab/>
        <w:t xml:space="preserve">April 2022 – Present</w:t>
      </w:r>
    </w:p>
    <w:p w14:paraId="1FABB6C5" w14:textId="77777777" w:rsidR="002016FE" w:rsidRPr="00255C72" w:rsidRDefault="002016FE" w:rsidP="00F07CE7">
      <w:pPr>
        <w:rPr>
          <w:i/>
          <w:iCs/>
        </w:rPr>
      </w:pPr>
      <w:r w:rsidRPr="002F310A">
        <w:rPr>
          <w:b/>
          <w:bCs/>
          <w:i/>
          <w:iCs/>
          <w:color w:val="77206D" w:themeColor="accent5" w:themeShade="BF"/>
        </w:rPr>
        <w:t xml:space="preserve">Avon Carbon Advisory | Bristol</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Manage carbon reporting workstreams for six commercial clients, including multi-site property and professional services businesses.</w:t>
      </w:r>
    </w:p>
    <w:p w14:paraId="2C0535CE" w14:textId="77777777" w:rsidR="002016FE" w:rsidRPr="00F07CE7" w:rsidRDefault="002016FE" w:rsidP="00255C72">
      <w:pPr>
        <w:pStyle w:val="ListParagraph"/>
        <w:numPr>
          <w:ilvl w:val="0"/>
          <w:numId w:val="5"/>
        </w:numPr>
      </w:pPr>
      <w:r w:rsidRPr="00F07CE7">
        <w:t xml:space="preserve">Agree data requests and reporting boundaries, reconcile client submissions and prepare inventories for senior technical review.</w:t>
      </w:r>
    </w:p>
    <w:p w14:paraId="5EEDE72B" w14:textId="77777777" w:rsidR="002016FE" w:rsidRPr="00F07CE7" w:rsidRDefault="002016FE" w:rsidP="00255C72">
      <w:pPr>
        <w:pStyle w:val="ListParagraph"/>
        <w:numPr>
          <w:ilvl w:val="0"/>
          <w:numId w:val="5"/>
        </w:numPr>
      </w:pPr>
      <w:r w:rsidRPr="00F07CE7">
        <w:t xml:space="preserve">Develop decarbonisation options with client facilities and procurement teams, explaining estimated savings, costs and implementation dependencies.</w:t>
      </w:r>
    </w:p>
    <w:p w14:paraId="67CA3376" w14:textId="7EADF4C2" w:rsidR="002016FE" w:rsidRPr="00F07CE7" w:rsidRDefault="002016FE" w:rsidP="00255C72">
      <w:pPr>
        <w:pStyle w:val="ListParagraph"/>
        <w:numPr>
          <w:ilvl w:val="0"/>
          <w:numId w:val="5"/>
        </w:numPr>
      </w:pPr>
      <w:r w:rsidRPr="00F07CE7">
        <w:t xml:space="preserve">Present findings in client workshops, maintain action registers and review calculations prepared by a graduate analyst.</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achievements: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Improved primary energy-data coverage from 72% to 94% across a 21-site client portfolio by reconciling meter records and coordinating missing-bill requests.</w:t>
      </w:r>
    </w:p>
    <w:p w14:paraId="532523B6" w14:textId="16615C8A" w:rsidR="002016FE" w:rsidRPr="00F07CE7" w:rsidRDefault="002016FE" w:rsidP="00255C72">
      <w:pPr>
        <w:pStyle w:val="ListParagraph"/>
        <w:numPr>
          <w:ilvl w:val="0"/>
          <w:numId w:val="6"/>
        </w:numPr>
      </w:pPr>
      <w:r w:rsidRPr="00F07CE7">
        <w:t xml:space="preserve">Modelled a package of measures with estimated annual savings equivalent to 18% of a client’s baseline Scope 1 and 2 emissions; the client approved detailed feasibility work on three measures.</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Graduate Sustainability Analyst</w:t>
      </w:r>
      <w:r w:rsidRPr="002F310A">
        <w:rPr>
          <w:b/>
          <w:bCs/>
          <w:color w:val="000000" w:themeColor="text1"/>
        </w:rPr>
        <w:tab/>
        <w:t xml:space="preserve">September 2018 – March 2022</w:t>
      </w:r>
    </w:p>
    <w:p w14:paraId="48F29846" w14:textId="77777777" w:rsidR="002016FE" w:rsidRPr="002F310A" w:rsidRDefault="002016FE" w:rsidP="00F07CE7">
      <w:pPr>
        <w:rPr>
          <w:i/>
          <w:iCs/>
        </w:rPr>
      </w:pPr>
      <w:r w:rsidRPr="002F310A">
        <w:rPr>
          <w:b/>
          <w:bCs/>
          <w:i/>
          <w:iCs/>
          <w:color w:val="77206D" w:themeColor="accent5" w:themeShade="BF"/>
        </w:rPr>
        <w:t xml:space="preserve">Avon Carbon Advisory | Bristol</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Collected and checked energy, business travel and waste data for annual corporate carbon reports under consultant supervision.</w:t>
      </w:r>
    </w:p>
    <w:p w14:paraId="32E23398" w14:textId="77777777" w:rsidR="002016FE" w:rsidRPr="00F07CE7" w:rsidRDefault="002016FE" w:rsidP="002F310A">
      <w:pPr>
        <w:pStyle w:val="ListParagraph"/>
        <w:numPr>
          <w:ilvl w:val="0"/>
          <w:numId w:val="7"/>
        </w:numPr>
      </w:pPr>
      <w:r w:rsidRPr="00F07CE7">
        <w:t xml:space="preserve">Maintained calculation workbooks, source references and emission-factor records, documenting assumptions for review.</w:t>
      </w:r>
    </w:p>
    <w:p w14:paraId="2AE20A2A" w14:textId="77777777" w:rsidR="002016FE" w:rsidRPr="00F07CE7" w:rsidRDefault="002016FE" w:rsidP="002F310A">
      <w:pPr>
        <w:pStyle w:val="ListParagraph"/>
        <w:numPr>
          <w:ilvl w:val="0"/>
          <w:numId w:val="7"/>
        </w:numPr>
      </w:pPr>
      <w:r w:rsidRPr="00F07CE7">
        <w:t xml:space="preserve">Prepared charts and report sections explaining emissions by source and changes between reporting years.</w:t>
      </w:r>
    </w:p>
    <w:p w14:paraId="3CACACB9" w14:textId="77777777" w:rsidR="002016FE" w:rsidRPr="00F07CE7" w:rsidRDefault="002016FE" w:rsidP="002F310A">
      <w:pPr>
        <w:pStyle w:val="ListParagraph"/>
        <w:numPr>
          <w:ilvl w:val="0"/>
          <w:numId w:val="7"/>
        </w:numPr>
      </w:pPr>
      <w:r w:rsidRPr="00F07CE7">
        <w:t xml:space="preserve">Supported client data calls and site visits, recording queries and following up evidence with facilities teams.</w:t>
      </w:r>
    </w:p>
    <w:p w14:paraId="22C347BE" w14:textId="77777777" w:rsidR="002F310A" w:rsidRDefault="002016FE" w:rsidP="00F07CE7">
      <w:pPr>
        <w:rPr>
          <w:i/>
          <w:iCs/>
        </w:rPr>
      </w:pPr>
      <w:r w:rsidRPr="002F310A">
        <w:rPr>
          <w:i/>
          <w:iCs/>
        </w:rPr>
        <w:t xml:space="preserve">Selected achievements: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Built a Power Query import for recurring utility files, reducing monthly data preparation from one day to three hours across four client workbooks.</w:t>
      </w:r>
    </w:p>
    <w:p w14:paraId="704FBAFD" w14:textId="1C0FBF44" w:rsidR="002016FE" w:rsidRPr="00F07CE7" w:rsidRDefault="002016FE" w:rsidP="00F07CE7">
      <w:pPr>
        <w:pStyle w:val="ListParagraph"/>
        <w:numPr>
          <w:ilvl w:val="0"/>
          <w:numId w:val="8"/>
        </w:numPr>
      </w:pPr>
      <w:r w:rsidRPr="00F07CE7">
        <w:t xml:space="preserve">Created a shared evidence checklist that reduced unresolved data queries at first review from 26 to 11 across the next reporting cycle.</w:t>
      </w:r>
    </w:p>
    <w:p w14:paraId="3DC55FB7" w14:textId="77777777" w:rsidR="002016FE" w:rsidRPr="00F07CE7" w:rsidRDefault="002016FE" w:rsidP="002F310A">
      <w:pPr>
        <w:pStyle w:val="Heading2"/>
      </w:pPr>
      <w:r w:rsidRPr="00F07CE7">
        <w:t xml:space="preserve">Qualifications &amp; membership</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MSc Climate Change, Merit</w:t>
      </w:r>
      <w:r w:rsidRPr="00F07CE7">
        <w:t xml:space="preserve"> – University of East Anglia, 2018</w:t>
      </w:r>
      <w:r w:rsidRPr="00F07CE7">
        <w:br/>
      </w:r>
      <w:r w:rsidRPr="00F07CE7">
        <w:rPr>
          <w:rFonts w:ascii="Segoe UI Emoji" w:hAnsi="Segoe UI Emoji" w:cs="Segoe UI Emoji"/>
        </w:rPr>
        <w:t>📜</w:t>
      </w:r>
      <w:r w:rsidRPr="00F07CE7">
        <w:t xml:space="preserve"> </w:t>
      </w:r>
      <w:r w:rsidRPr="002F310A">
        <w:rPr>
          <w:b/>
          <w:bCs/>
        </w:rPr>
        <w:t xml:space="preserve">BSc (Hons) Environmental Science, 2:1</w:t>
      </w:r>
      <w:r w:rsidRPr="00F07CE7">
        <w:t xml:space="preserve"> – University of Leeds, 2017</w:t>
      </w:r>
      <w:r w:rsidRPr="00F07CE7">
        <w:br/>
      </w:r>
      <w:r w:rsidRPr="00F07CE7">
        <w:rPr>
          <w:rFonts w:ascii="Segoe UI Emoji" w:hAnsi="Segoe UI Emoji" w:cs="Segoe UI Emoji"/>
        </w:rPr>
        <w:t>📜</w:t>
      </w:r>
      <w:r w:rsidRPr="00F07CE7">
        <w:t xml:space="preserve"> </w:t>
      </w:r>
      <w:r w:rsidRPr="002F310A">
        <w:rPr>
          <w:b/>
          <w:bCs/>
        </w:rPr>
        <w:t xml:space="preserve">Practitioner Member, ISEP (PISEP)</w:t>
      </w:r>
      <w:r w:rsidRPr="00F07CE7">
        <w:t xml:space="preserve"> – Admitted 2025</w:t>
      </w:r>
      <w:r w:rsidRPr="00F07CE7">
        <w:br/>
      </w:r>
      <w:r w:rsidRPr="00F07CE7">
        <w:rPr>
          <w:rFonts w:ascii="Segoe UI Emoji" w:hAnsi="Segoe UI Emoji" w:cs="Segoe UI Emoji"/>
        </w:rPr>
        <w:t>📜</w:t>
      </w:r>
      <w:r w:rsidRPr="00F07CE7">
        <w:t xml:space="preserve"> </w:t>
      </w:r>
      <w:r w:rsidRPr="002F310A">
        <w:rPr>
          <w:b/>
          <w:bCs/>
        </w:rPr>
        <w:t xml:space="preserve">Corporate greenhouse gas accounting</w:t>
      </w:r>
      <w:r w:rsidRPr="00F07CE7">
        <w:t xml:space="preserve"> – Professional development course, 2023</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Recent development:</w:t>
      </w:r>
      <w:r w:rsidR="002F310A" w:rsidRPr="002F310A">
        <w:rPr>
          <w:b/>
          <w:bCs/>
        </w:rPr>
        <w:t xml:space="preserve"/>
      </w:r>
      <w:r w:rsidRPr="002F310A">
        <w:rPr>
          <w:b/>
          <w:bCs/>
        </w:rPr>
        <w:t xml:space="preserve"/>
      </w:r>
      <w:r w:rsidRPr="00F07CE7">
        <w:t xml:space="preserve"> Scope 3 data quality and supplier engagement workshops; continued study of carbon-reporting updates.</w:t>
      </w:r>
    </w:p>
    <w:p w14:paraId="1DA61A50" w14:textId="5C67AEC3" w:rsidR="002016FE" w:rsidRPr="00F07CE7" w:rsidRDefault="002016FE" w:rsidP="002F310A">
      <w:pPr>
        <w:pStyle w:val="ListParagraph"/>
        <w:numPr>
          <w:ilvl w:val="0"/>
          <w:numId w:val="9"/>
        </w:numPr>
      </w:pPr>
      <w:r w:rsidRPr="002F310A">
        <w:rPr>
          <w:b/>
          <w:bCs/>
        </w:rPr>
        <w:t xml:space="preserve">Availability:</w:t>
      </w:r>
      <w:r w:rsidR="002F310A" w:rsidRPr="002F310A">
        <w:rPr>
          <w:b/>
          <w:bCs/>
        </w:rPr>
        <w:t xml:space="preserve"/>
      </w:r>
      <w:r w:rsidRPr="002F310A">
        <w:rPr>
          <w:b/>
          <w:bCs/>
        </w:rPr>
        <w:t xml:space="preserve"/>
      </w:r>
      <w:r w:rsidRPr="00F07CE7">
        <w:t xml:space="preserve"> Full UK driving licence; regular client visits across the South West.</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Swimming, gardening and live music.</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