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Alice Morgan</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USER RESEARCHER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alice.morgan@example.com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07700 900928</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User researcher with seven years of experience across agency projects and housing services. Plan and deliver research from early discovery through prototype testing and live-service improvement, working with product managers, designers and engineers. Experienced in participant recruitment, accessible sessions and collaborative analysis. Turn findings into clear decisions about journeys, content and service support, then revisit changes with users. Bring a psychology and human-computer interaction background, practical qualitative research experience and a calm, organised approach to fieldwork.</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Research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Planning: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Research questions, prioritised plans, method selection, recruitment briefs and discussion guides.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Fieldwork:</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Interviews, contextual observation, moderated usability testing and remote or face-to-face sessions.</w:t>
      </w:r>
      <w:r w:rsidRPr="00F07CE7">
        <w:t xml:space="preserve"/>
      </w:r>
    </w:p>
    <w:p w14:paraId="5477146C" w14:textId="77777777" w:rsidR="00192025" w:rsidRDefault="002016FE" w:rsidP="00192025">
      <w:pPr>
        <w:pStyle w:val="ListParagraph"/>
        <w:numPr>
          <w:ilvl w:val="0"/>
          <w:numId w:val="4"/>
        </w:numPr>
      </w:pPr>
      <w:r w:rsidRPr="00192025">
        <w:rPr>
          <w:b/>
          <w:bCs/>
        </w:rPr>
        <w:t xml:space="preserve">Analysis:</w:t>
      </w:r>
      <w:r w:rsidR="00192025" w:rsidRPr="00192025">
        <w:rPr>
          <w:b/>
          <w:bCs/>
        </w:rPr>
        <w:t xml:space="preserve"/>
      </w:r>
      <w:r w:rsidRPr="00192025">
        <w:rPr>
          <w:b/>
          <w:bCs/>
        </w:rPr>
        <w:t xml:space="preserve"/>
      </w:r>
      <w:r w:rsidR="00192025" w:rsidRPr="00192025">
        <w:rPr>
          <w:b/>
          <w:bCs/>
        </w:rPr>
        <w:t xml:space="preserve"/>
      </w:r>
      <w:r w:rsidR="00192025">
        <w:t xml:space="preserve"> Thematic synthesis, journey mapping, usability findings and triangulation with service data.</w:t>
      </w:r>
      <w:r w:rsidRPr="00F07CE7">
        <w:t xml:space="preserve"/>
      </w:r>
    </w:p>
    <w:p w14:paraId="5275EA19" w14:textId="77777777" w:rsidR="00192025" w:rsidRDefault="002016FE" w:rsidP="00192025">
      <w:pPr>
        <w:pStyle w:val="ListParagraph"/>
        <w:numPr>
          <w:ilvl w:val="0"/>
          <w:numId w:val="4"/>
        </w:numPr>
      </w:pPr>
      <w:r w:rsidRPr="00192025">
        <w:rPr>
          <w:b/>
          <w:bCs/>
        </w:rPr>
        <w:t xml:space="preserve">Inclusive research:</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Accessible recruitment materials, session adjustments and research with assisted-digital users.</w:t>
      </w:r>
      <w:r w:rsidRPr="00F07CE7">
        <w:t xml:space="preserve"/>
      </w:r>
    </w:p>
    <w:p w14:paraId="49D18A01" w14:textId="77777777" w:rsidR="00192025" w:rsidRDefault="002016FE" w:rsidP="00192025">
      <w:pPr>
        <w:pStyle w:val="ListParagraph"/>
        <w:numPr>
          <w:ilvl w:val="0"/>
          <w:numId w:val="4"/>
        </w:numPr>
      </w:pPr>
      <w:r w:rsidRPr="00192025">
        <w:rPr>
          <w:b/>
          <w:bCs/>
        </w:rPr>
        <w:t xml:space="preserve">Collaboration: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Joint analysis, research playbacks, stakeholder workshops and evidence-led prioritisation.</w:t>
      </w:r>
      <w:r w:rsidRPr="00F07CE7">
        <w:t xml:space="preserve"/>
      </w:r>
    </w:p>
    <w:p w14:paraId="550C1BD6" w14:textId="3EDC79EB" w:rsidR="002016FE" w:rsidRDefault="002016FE" w:rsidP="00F07CE7">
      <w:pPr>
        <w:pStyle w:val="ListParagraph"/>
        <w:numPr>
          <w:ilvl w:val="0"/>
          <w:numId w:val="4"/>
        </w:numPr>
      </w:pPr>
      <w:r w:rsidRPr="00192025">
        <w:rPr>
          <w:b/>
          <w:bCs/>
        </w:rPr>
        <w:t xml:space="preserve">Tools:</w:t>
      </w:r>
      <w:r w:rsidR="00192025" w:rsidRPr="00192025">
        <w:rPr>
          <w:b/>
          <w:bCs/>
        </w:rPr>
        <w:t xml:space="preserve"/>
      </w:r>
      <w:r w:rsidRPr="00192025">
        <w:rPr>
          <w:b/>
          <w:bCs/>
        </w:rPr>
        <w:t xml:space="preserve"/>
      </w:r>
      <w:r w:rsidR="00192025" w:rsidRPr="00192025">
        <w:rPr>
          <w:b/>
          <w:bCs/>
        </w:rPr>
        <w:t xml:space="preserve"/>
      </w:r>
      <w:r w:rsidR="00192025">
        <w:t xml:space="preserve"> Dovetail for analysis, Miro for synthesis, Figma prototypes for testing and Excel for survey summaries.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User Researcher</w:t>
      </w:r>
      <w:r w:rsidRPr="009F16F6">
        <w:rPr>
          <w:b/>
          <w:bCs/>
          <w:color w:val="000000" w:themeColor="text1"/>
        </w:rPr>
        <w:tab/>
        <w:t xml:space="preserve">April 2022 – Present</w:t>
      </w:r>
    </w:p>
    <w:p w14:paraId="1FABB6C5" w14:textId="77777777" w:rsidR="002016FE" w:rsidRPr="00255C72" w:rsidRDefault="002016FE" w:rsidP="00F07CE7">
      <w:pPr>
        <w:rPr>
          <w:i/>
          <w:iCs/>
        </w:rPr>
      </w:pPr>
      <w:r w:rsidRPr="002F310A">
        <w:rPr>
          <w:b/>
          <w:bCs/>
          <w:i/>
          <w:iCs/>
          <w:color w:val="77206D" w:themeColor="accent5" w:themeShade="BF"/>
        </w:rPr>
        <w:t xml:space="preserve">Cedar Housing Services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research within a multidisciplinary team improving repairs reporting, tenancy applications and resident communications.</w:t>
      </w:r>
    </w:p>
    <w:p w14:paraId="2C0535CE" w14:textId="77777777" w:rsidR="002016FE" w:rsidRPr="00F07CE7" w:rsidRDefault="002016FE" w:rsidP="00255C72">
      <w:pPr>
        <w:pStyle w:val="ListParagraph"/>
        <w:numPr>
          <w:ilvl w:val="0"/>
          <w:numId w:val="5"/>
        </w:numPr>
      </w:pPr>
      <w:r w:rsidRPr="00F07CE7">
        <w:t xml:space="preserve">Agree research questions with product and service colleagues; plan recruitment, consent materials, sessions and analysis around delivery decisions.</w:t>
      </w:r>
    </w:p>
    <w:p w14:paraId="5EEDE72B" w14:textId="77777777" w:rsidR="002016FE" w:rsidRPr="00F07CE7" w:rsidRDefault="002016FE" w:rsidP="00255C72">
      <w:pPr>
        <w:pStyle w:val="ListParagraph"/>
        <w:numPr>
          <w:ilvl w:val="0"/>
          <w:numId w:val="5"/>
        </w:numPr>
      </w:pPr>
      <w:r w:rsidRPr="00F07CE7">
        <w:t xml:space="preserve">Include residents with low digital confidence and access needs, arranging telephone options, accessible materials and support where appropriate.</w:t>
      </w:r>
    </w:p>
    <w:p w14:paraId="67CA3376" w14:textId="7EADF4C2" w:rsidR="002016FE" w:rsidRPr="00F07CE7" w:rsidRDefault="002016FE" w:rsidP="00255C72">
      <w:pPr>
        <w:pStyle w:val="ListParagraph"/>
        <w:numPr>
          <w:ilvl w:val="0"/>
          <w:numId w:val="5"/>
        </w:numPr>
      </w:pPr>
      <w:r w:rsidRPr="00F07CE7">
        <w:t xml:space="preserve">Maintain a searchable evidence repository and link findings to design changes, unresolved questions and follow-up research.</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research outcomes: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Ran three usability rounds with 18 residents on repairs reporting; findings led to clearer fault categories and an urgent-repair route before release.</w:t>
      </w:r>
    </w:p>
    <w:p w14:paraId="532523B6" w14:textId="16615C8A" w:rsidR="002016FE" w:rsidRPr="00F07CE7" w:rsidRDefault="002016FE" w:rsidP="00255C72">
      <w:pPr>
        <w:pStyle w:val="ListParagraph"/>
        <w:numPr>
          <w:ilvl w:val="0"/>
          <w:numId w:val="6"/>
        </w:numPr>
      </w:pPr>
      <w:r w:rsidRPr="00F07CE7">
        <w:t xml:space="preserve">Research with eight tenancy applicants showed interruptions during document gathering; the team prioritised save-and-return functionality for the beta service.</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Junior User Researcher</w:t>
      </w:r>
      <w:r w:rsidRPr="002F310A">
        <w:rPr>
          <w:b/>
          <w:bCs/>
          <w:color w:val="000000" w:themeColor="text1"/>
        </w:rPr>
        <w:tab/>
        <w:t xml:space="preserve">September 2019 – March 2022</w:t>
      </w:r>
    </w:p>
    <w:p w14:paraId="48F29846" w14:textId="77777777" w:rsidR="002016FE" w:rsidRPr="002F310A" w:rsidRDefault="002016FE" w:rsidP="00F07CE7">
      <w:pPr>
        <w:rPr>
          <w:i/>
          <w:iCs/>
        </w:rPr>
      </w:pPr>
      <w:r w:rsidRPr="002F310A">
        <w:rPr>
          <w:b/>
          <w:bCs/>
          <w:i/>
          <w:iCs/>
          <w:color w:val="77206D" w:themeColor="accent5" w:themeShade="BF"/>
        </w:rPr>
        <w:t xml:space="preserve">Northlight Digital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discovery and usability studies for charity, education and consumer-service clients, progressing to independently moderated sessions.</w:t>
      </w:r>
    </w:p>
    <w:p w14:paraId="32E23398" w14:textId="77777777" w:rsidR="002016FE" w:rsidRPr="00F07CE7" w:rsidRDefault="002016FE" w:rsidP="002F310A">
      <w:pPr>
        <w:pStyle w:val="ListParagraph"/>
        <w:numPr>
          <w:ilvl w:val="0"/>
          <w:numId w:val="7"/>
        </w:numPr>
      </w:pPr>
      <w:r w:rsidRPr="00F07CE7">
        <w:t xml:space="preserve">Prepared recruitment screeners and discussion guides, coordinated participants and managed consent and session records.</w:t>
      </w:r>
    </w:p>
    <w:p w14:paraId="2AE20A2A" w14:textId="77777777" w:rsidR="002016FE" w:rsidRPr="00F07CE7" w:rsidRDefault="002016FE" w:rsidP="002F310A">
      <w:pPr>
        <w:pStyle w:val="ListParagraph"/>
        <w:numPr>
          <w:ilvl w:val="0"/>
          <w:numId w:val="7"/>
        </w:numPr>
      </w:pPr>
      <w:r w:rsidRPr="00F07CE7">
        <w:t xml:space="preserve">Analysed interview notes with senior researchers, distinguishing observed behaviour from interpretation and producing concise findings.</w:t>
      </w:r>
    </w:p>
    <w:p w14:paraId="3CACACB9" w14:textId="77777777" w:rsidR="002016FE" w:rsidRPr="00F07CE7" w:rsidRDefault="002016FE" w:rsidP="002F310A">
      <w:pPr>
        <w:pStyle w:val="ListParagraph"/>
        <w:numPr>
          <w:ilvl w:val="0"/>
          <w:numId w:val="7"/>
        </w:numPr>
      </w:pPr>
      <w:r w:rsidRPr="00F07CE7">
        <w:t xml:space="preserve">Worked with designers on prototypes and presented research to client teams, explaining implications and questions for the next iteration.</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Tested a charity booking journey across two rounds: task completion was 4/8 in the first group and 7/8 in the second after design changes.</w:t>
      </w:r>
    </w:p>
    <w:p w14:paraId="704FBAFD" w14:textId="1C0FBF44" w:rsidR="002016FE" w:rsidRPr="00F07CE7" w:rsidRDefault="002016FE" w:rsidP="00F07CE7">
      <w:pPr>
        <w:pStyle w:val="ListParagraph"/>
        <w:numPr>
          <w:ilvl w:val="0"/>
          <w:numId w:val="8"/>
        </w:numPr>
      </w:pPr>
      <w:r w:rsidRPr="00F07CE7">
        <w:t xml:space="preserve">Created a shared recruitment tracker used on 12 projects, giving the team one view of invitations, adjustments and session status.</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MSc Human-Centred Interactive Technologies</w:t>
      </w:r>
      <w:r w:rsidRPr="00F07CE7">
        <w:t xml:space="preserve"> – University of York, 2019</w:t>
      </w:r>
      <w:r w:rsidRPr="00F07CE7">
        <w:br/>
      </w:r>
      <w:r w:rsidRPr="00F07CE7">
        <w:rPr>
          <w:rFonts w:ascii="Segoe UI Emoji" w:hAnsi="Segoe UI Emoji" w:cs="Segoe UI Emoji"/>
        </w:rPr>
        <w:t>📜</w:t>
      </w:r>
      <w:r w:rsidRPr="00F07CE7">
        <w:t xml:space="preserve"> </w:t>
      </w:r>
      <w:r w:rsidRPr="002F310A">
        <w:rPr>
          <w:b/>
          <w:bCs/>
        </w:rPr>
        <w:t xml:space="preserve">BSc Psychology — 2:1</w:t>
      </w:r>
      <w:r w:rsidRPr="00F07CE7">
        <w:t xml:space="preserve"> – University of Leeds, 2018</w:t>
      </w:r>
      <w:r w:rsidRPr="00F07CE7">
        <w:br/>
      </w:r>
      <w:r w:rsidRPr="00F07CE7">
        <w:rPr>
          <w:rFonts w:ascii="Segoe UI Emoji" w:hAnsi="Segoe UI Emoji" w:cs="Segoe UI Emoji"/>
        </w:rPr>
        <w:t>📜</w:t>
      </w:r>
      <w:r w:rsidRPr="00F07CE7">
        <w:t xml:space="preserve"> </w:t>
      </w:r>
      <w:r w:rsidRPr="002F310A">
        <w:rPr>
          <w:b/>
          <w:bCs/>
        </w:rPr>
        <w:t xml:space="preserve">Accessible research practice</w:t>
      </w:r>
      <w:r w:rsidRPr="00F07CE7">
        <w:t xml:space="preserve"> – Internal development programme, 2025</w:t>
      </w:r>
      <w:r w:rsidRPr="00F07CE7">
        <w:br/>
      </w:r>
      <w:r w:rsidRPr="00F07CE7">
        <w:rPr>
          <w:rFonts w:ascii="Segoe UI Emoji" w:hAnsi="Segoe UI Emoji" w:cs="Segoe UI Emoji"/>
        </w:rPr>
        <w:t>📜</w:t>
      </w:r>
      <w:r w:rsidRPr="00F07CE7">
        <w:t xml:space="preserve"> </w:t>
      </w:r>
      <w:r w:rsidRPr="002F310A">
        <w:rPr>
          <w:b/>
          <w:bCs/>
        </w:rPr>
        <w:t xml:space="preserve">Survey design and analysis</w:t>
      </w:r>
      <w:r w:rsidRPr="00F07CE7">
        <w:t xml:space="preserve"> – Employer-led training,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Community:</w:t>
      </w:r>
      <w:r w:rsidR="002F310A" w:rsidRPr="002F310A">
        <w:rPr>
          <w:b/>
          <w:bCs/>
        </w:rPr>
        <w:t xml:space="preserve"/>
      </w:r>
      <w:r w:rsidRPr="002F310A">
        <w:rPr>
          <w:b/>
          <w:bCs/>
        </w:rPr>
        <w:t xml:space="preserve"/>
      </w:r>
      <w:r w:rsidRPr="00F07CE7">
        <w:t xml:space="preserve"> Contribute to monthly research critiques and support new colleagues with session observation and note-taking.</w:t>
      </w:r>
    </w:p>
    <w:p w14:paraId="1DA61A50" w14:textId="5C67AEC3" w:rsidR="002016FE" w:rsidRPr="00F07CE7" w:rsidRDefault="002016FE" w:rsidP="002F310A">
      <w:pPr>
        <w:pStyle w:val="ListParagraph"/>
        <w:numPr>
          <w:ilvl w:val="0"/>
          <w:numId w:val="9"/>
        </w:numPr>
      </w:pPr>
      <w:r w:rsidRPr="002F310A">
        <w:rPr>
          <w:b/>
          <w:bCs/>
        </w:rPr>
        <w:t xml:space="preserve">Projects:</w:t>
      </w:r>
      <w:r w:rsidR="002F310A" w:rsidRPr="002F310A">
        <w:rPr>
          <w:b/>
          <w:bCs/>
        </w:rPr>
        <w:t xml:space="preserve"/>
      </w:r>
      <w:r w:rsidRPr="002F310A">
        <w:rPr>
          <w:b/>
          <w:bCs/>
        </w:rPr>
        <w:t xml:space="preserve"/>
      </w:r>
      <w:r w:rsidRPr="00F07CE7">
        <w:t xml:space="preserve"> Selected research case studies available for interview, covering planning, synthesis and product decisions.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Cycling, baking and visiting independent cinemas.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